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  <w:r>
        <w:rPr>
          <w:b/>
          <w:color w:val="FF6600"/>
          <w:kern w:val="0"/>
          <w:sz w:val="24"/>
          <w:szCs w:val="24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page">
              <wp:posOffset>1195070</wp:posOffset>
            </wp:positionH>
            <wp:positionV relativeFrom="page">
              <wp:posOffset>1002030</wp:posOffset>
            </wp:positionV>
            <wp:extent cx="1475740" cy="1924050"/>
            <wp:effectExtent l="0" t="0" r="10160" b="0"/>
            <wp:wrapSquare wrapText="bothSides"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kern w:val="0"/>
          <w:sz w:val="24"/>
          <w:szCs w:val="24"/>
        </w:rPr>
      </w:pPr>
      <w:r>
        <w:rPr>
          <w:rFonts w:hint="eastAsia"/>
          <w:b/>
          <w:color w:val="FF6600"/>
          <w:kern w:val="0"/>
          <w:sz w:val="24"/>
          <w:szCs w:val="24"/>
        </w:rPr>
        <w:t>罗国清：</w:t>
      </w:r>
      <w:r>
        <w:rPr>
          <w:kern w:val="0"/>
          <w:sz w:val="24"/>
          <w:szCs w:val="24"/>
        </w:rPr>
        <w:t>2007</w:t>
      </w:r>
      <w:r>
        <w:rPr>
          <w:rFonts w:hint="eastAsia"/>
          <w:kern w:val="0"/>
          <w:sz w:val="24"/>
          <w:szCs w:val="24"/>
        </w:rPr>
        <w:t>年毕业于东南大学，获电磁场与微波技术专业工学博士学位，同年进入杭州电子科技大学电子信息学院从事教学科研工作，</w:t>
      </w:r>
      <w:r>
        <w:rPr>
          <w:kern w:val="0"/>
          <w:sz w:val="24"/>
          <w:szCs w:val="24"/>
        </w:rPr>
        <w:t>2011</w:t>
      </w:r>
      <w:r>
        <w:rPr>
          <w:rFonts w:hint="eastAsia"/>
          <w:kern w:val="0"/>
          <w:sz w:val="24"/>
          <w:szCs w:val="24"/>
        </w:rPr>
        <w:t>年破格晋升为教授，</w:t>
      </w:r>
      <w:r>
        <w:rPr>
          <w:kern w:val="0"/>
          <w:sz w:val="24"/>
          <w:szCs w:val="24"/>
        </w:rPr>
        <w:t>2013</w:t>
      </w:r>
      <w:r>
        <w:rPr>
          <w:rFonts w:hint="eastAsia"/>
          <w:kern w:val="0"/>
          <w:sz w:val="24"/>
          <w:szCs w:val="24"/>
        </w:rPr>
        <w:t>年聘为博士生导师。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主要研究领域涉及射频</w:t>
      </w:r>
      <w:r>
        <w:rPr>
          <w:kern w:val="0"/>
          <w:sz w:val="24"/>
          <w:szCs w:val="24"/>
        </w:rPr>
        <w:t>/</w:t>
      </w:r>
      <w:r>
        <w:rPr>
          <w:rFonts w:hint="eastAsia"/>
          <w:kern w:val="0"/>
          <w:sz w:val="24"/>
          <w:szCs w:val="24"/>
        </w:rPr>
        <w:t>微波</w:t>
      </w:r>
      <w:r>
        <w:rPr>
          <w:kern w:val="0"/>
          <w:sz w:val="24"/>
          <w:szCs w:val="24"/>
        </w:rPr>
        <w:t>/</w:t>
      </w:r>
      <w:r>
        <w:rPr>
          <w:rFonts w:hint="eastAsia"/>
          <w:kern w:val="0"/>
          <w:sz w:val="24"/>
          <w:szCs w:val="24"/>
        </w:rPr>
        <w:t>毫米波器件、电路与天线，先后负责了国家自然科学基金、国家</w:t>
      </w:r>
      <w:r>
        <w:rPr>
          <w:kern w:val="0"/>
          <w:sz w:val="24"/>
          <w:szCs w:val="24"/>
        </w:rPr>
        <w:t>863</w:t>
      </w:r>
      <w:r>
        <w:rPr>
          <w:rFonts w:hint="eastAsia"/>
          <w:kern w:val="0"/>
          <w:sz w:val="24"/>
          <w:szCs w:val="24"/>
        </w:rPr>
        <w:t>计划和国家科技重大专项和浙江省自然科学基金等多个科研项目。相关科研成果受邀在国际国内学术会议做特邀报告</w:t>
      </w:r>
      <w:r>
        <w:rPr>
          <w:kern w:val="0"/>
          <w:sz w:val="24"/>
          <w:szCs w:val="24"/>
        </w:rPr>
        <w:t>9</w:t>
      </w:r>
      <w:r>
        <w:rPr>
          <w:rFonts w:hint="eastAsia"/>
          <w:kern w:val="0"/>
          <w:sz w:val="24"/>
          <w:szCs w:val="24"/>
        </w:rPr>
        <w:t>次；已获授权发明专利</w:t>
      </w:r>
      <w:r>
        <w:rPr>
          <w:kern w:val="0"/>
          <w:sz w:val="24"/>
          <w:szCs w:val="24"/>
        </w:rPr>
        <w:t>16</w:t>
      </w:r>
      <w:r>
        <w:rPr>
          <w:rFonts w:hint="eastAsia"/>
          <w:kern w:val="0"/>
          <w:sz w:val="24"/>
          <w:szCs w:val="24"/>
        </w:rPr>
        <w:t>项；发表学术论文</w:t>
      </w:r>
      <w:r>
        <w:rPr>
          <w:kern w:val="0"/>
          <w:sz w:val="24"/>
          <w:szCs w:val="24"/>
        </w:rPr>
        <w:t>65</w:t>
      </w:r>
      <w:r>
        <w:rPr>
          <w:rFonts w:hint="eastAsia"/>
          <w:kern w:val="0"/>
          <w:sz w:val="24"/>
          <w:szCs w:val="24"/>
        </w:rPr>
        <w:t>篇，其中</w:t>
      </w:r>
      <w:r>
        <w:rPr>
          <w:kern w:val="0"/>
          <w:sz w:val="24"/>
          <w:szCs w:val="24"/>
        </w:rPr>
        <w:t>SCI</w:t>
      </w:r>
      <w:r>
        <w:rPr>
          <w:rFonts w:hint="eastAsia"/>
          <w:kern w:val="0"/>
          <w:sz w:val="24"/>
          <w:szCs w:val="24"/>
        </w:rPr>
        <w:t>收录论文</w:t>
      </w:r>
      <w:r>
        <w:rPr>
          <w:kern w:val="0"/>
          <w:sz w:val="24"/>
          <w:szCs w:val="24"/>
        </w:rPr>
        <w:t>35</w:t>
      </w:r>
      <w:r>
        <w:rPr>
          <w:rFonts w:hint="eastAsia"/>
          <w:kern w:val="0"/>
          <w:sz w:val="24"/>
          <w:szCs w:val="24"/>
        </w:rPr>
        <w:t>篇；论文引用</w:t>
      </w:r>
      <w:r>
        <w:rPr>
          <w:kern w:val="0"/>
          <w:sz w:val="24"/>
          <w:szCs w:val="24"/>
        </w:rPr>
        <w:t>1200</w:t>
      </w:r>
      <w:r>
        <w:rPr>
          <w:rFonts w:hint="eastAsia"/>
          <w:kern w:val="0"/>
          <w:sz w:val="24"/>
          <w:szCs w:val="24"/>
        </w:rPr>
        <w:t>多次。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曾荣获国家自然科学奖（二等奖）、全国优秀博士学位论文和</w:t>
      </w:r>
      <w:r>
        <w:rPr>
          <w:kern w:val="0"/>
          <w:sz w:val="24"/>
          <w:szCs w:val="24"/>
        </w:rPr>
        <w:t>CST University Publication Award</w:t>
      </w:r>
      <w:r>
        <w:rPr>
          <w:rFonts w:hint="eastAsia"/>
          <w:kern w:val="0"/>
          <w:sz w:val="24"/>
          <w:szCs w:val="24"/>
        </w:rPr>
        <w:t>等多项国内外学术奖励。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分别入选了国家自然科学基金优秀青年科学基金、教育部新世纪优秀人才支持计划、浙江省自然科学基金杰出青年基金和浙江省新世纪</w:t>
      </w:r>
      <w:r>
        <w:rPr>
          <w:kern w:val="0"/>
          <w:sz w:val="24"/>
          <w:szCs w:val="24"/>
        </w:rPr>
        <w:t>151</w:t>
      </w:r>
      <w:r>
        <w:rPr>
          <w:rFonts w:hint="eastAsia"/>
          <w:kern w:val="0"/>
          <w:sz w:val="24"/>
          <w:szCs w:val="24"/>
        </w:rPr>
        <w:t>人才工程第一层次等多项人才项目。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（版本更新时间：</w:t>
      </w:r>
      <w:r>
        <w:rPr>
          <w:kern w:val="0"/>
          <w:sz w:val="24"/>
          <w:szCs w:val="24"/>
        </w:rPr>
        <w:t>2017-10-11</w:t>
      </w:r>
      <w:r>
        <w:rPr>
          <w:rFonts w:hint="eastAsia"/>
          <w:kern w:val="0"/>
          <w:sz w:val="24"/>
          <w:szCs w:val="24"/>
        </w:rPr>
        <w:t>）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邮件：</w:t>
      </w:r>
      <w:r>
        <w:rPr>
          <w:kern w:val="0"/>
          <w:sz w:val="24"/>
          <w:szCs w:val="24"/>
        </w:rPr>
        <w:t>luog</w:t>
      </w:r>
      <w:bookmarkStart w:id="0" w:name="_GoBack"/>
      <w:bookmarkEnd w:id="0"/>
      <w:r>
        <w:rPr>
          <w:kern w:val="0"/>
          <w:sz w:val="24"/>
          <w:szCs w:val="24"/>
        </w:rPr>
        <w:t>uoqing</w:t>
      </w:r>
      <w:r>
        <w:rPr>
          <w:kern w:val="0"/>
          <w:sz w:val="24"/>
          <w:szCs w:val="24"/>
        </w:rPr>
        <w:fldChar w:fldCharType="begin"/>
      </w:r>
      <w:r>
        <w:rPr>
          <w:kern w:val="0"/>
          <w:sz w:val="24"/>
          <w:szCs w:val="24"/>
        </w:rPr>
        <w:instrText xml:space="preserve"> eq \o\ac(</w:instrText>
      </w:r>
      <w:r>
        <w:rPr>
          <w:rFonts w:hint="eastAsia"/>
          <w:kern w:val="0"/>
          <w:sz w:val="24"/>
          <w:szCs w:val="24"/>
        </w:rPr>
        <w:instrText xml:space="preserve">○</w:instrText>
      </w:r>
      <w:r>
        <w:rPr>
          <w:kern w:val="0"/>
          <w:sz w:val="24"/>
          <w:szCs w:val="24"/>
        </w:rPr>
        <w:instrText xml:space="preserve">,AT)</w:instrText>
      </w:r>
      <w:r>
        <w:rPr>
          <w:kern w:val="0"/>
          <w:sz w:val="24"/>
          <w:szCs w:val="24"/>
        </w:rPr>
        <w:fldChar w:fldCharType="end"/>
      </w:r>
      <w:r>
        <w:rPr>
          <w:kern w:val="0"/>
          <w:sz w:val="24"/>
          <w:szCs w:val="24"/>
        </w:rPr>
        <w:t>hdu.edu.cn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电话：</w:t>
      </w:r>
      <w:r>
        <w:rPr>
          <w:kern w:val="0"/>
          <w:sz w:val="24"/>
          <w:szCs w:val="24"/>
        </w:rPr>
        <w:t>0571-86919150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sz w:val="24"/>
          <w:szCs w:val="24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un-Ext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UnicodeM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vGulliv-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vGulliv-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54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B096C"/>
    <w:rsid w:val="00DB3B47"/>
    <w:rsid w:val="00DB462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A66D22"/>
    <w:rsid w:val="078D1F0A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3354F63"/>
    <w:rsid w:val="261B13FA"/>
    <w:rsid w:val="2A88712B"/>
    <w:rsid w:val="2E347111"/>
    <w:rsid w:val="2E641A4D"/>
    <w:rsid w:val="34B63FFC"/>
    <w:rsid w:val="368E694B"/>
    <w:rsid w:val="39F933AD"/>
    <w:rsid w:val="3A160135"/>
    <w:rsid w:val="3A5129E9"/>
    <w:rsid w:val="3C626DA2"/>
    <w:rsid w:val="3D925E77"/>
    <w:rsid w:val="43ED2B2D"/>
    <w:rsid w:val="454E3918"/>
    <w:rsid w:val="4AD130FC"/>
    <w:rsid w:val="4AFC4D9F"/>
    <w:rsid w:val="540778C4"/>
    <w:rsid w:val="5BAF3A4D"/>
    <w:rsid w:val="5FEE61C3"/>
    <w:rsid w:val="60EC2003"/>
    <w:rsid w:val="65535EB6"/>
    <w:rsid w:val="6BD36142"/>
    <w:rsid w:val="78813F48"/>
    <w:rsid w:val="7D703E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locked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3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21"/>
    <w:qFormat/>
    <w:locked/>
    <w:uiPriority w:val="0"/>
    <w:pPr>
      <w:widowControl/>
    </w:pPr>
    <w:rPr>
      <w:b/>
      <w:bCs/>
      <w:sz w:val="24"/>
      <w:szCs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Title"/>
    <w:basedOn w:val="1"/>
    <w:link w:val="15"/>
    <w:qFormat/>
    <w:locked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page number"/>
    <w:qFormat/>
    <w:uiPriority w:val="99"/>
    <w:rPr>
      <w:rFonts w:cs="Times New Roman"/>
    </w:rPr>
  </w:style>
  <w:style w:type="character" w:styleId="13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4">
    <w:name w:val="标题 3 字符"/>
    <w:link w:val="2"/>
    <w:semiHidden/>
    <w:qFormat/>
    <w:locked/>
    <w:uiPriority w:val="0"/>
    <w:rPr>
      <w:rFonts w:ascii="Times New Roman" w:hAnsi="Times New Roman" w:cs="Times New Roman"/>
      <w:b/>
      <w:bCs/>
      <w:sz w:val="32"/>
      <w:szCs w:val="32"/>
    </w:rPr>
  </w:style>
  <w:style w:type="character" w:customStyle="1" w:styleId="15">
    <w:name w:val="标题 字符"/>
    <w:link w:val="8"/>
    <w:qFormat/>
    <w:locked/>
    <w:uiPriority w:val="0"/>
    <w:rPr>
      <w:rFonts w:ascii="Cambria" w:hAnsi="Cambria" w:cs="Times New Roman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entury" w:hAnsi="Century" w:eastAsia="MS Mincho" w:cs="Century"/>
      <w:szCs w:val="21"/>
      <w:lang w:eastAsia="ja-JP"/>
    </w:rPr>
  </w:style>
  <w:style w:type="paragraph" w:customStyle="1" w:styleId="17">
    <w:name w:val="主文档"/>
    <w:qFormat/>
    <w:uiPriority w:val="99"/>
    <w:pPr>
      <w:spacing w:line="480" w:lineRule="auto"/>
      <w:ind w:firstLine="60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8">
    <w:name w:val="页眉 字符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9">
    <w:name w:val="页脚 字符"/>
    <w:link w:val="4"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20">
    <w:name w:val="short_text"/>
    <w:qFormat/>
    <w:uiPriority w:val="99"/>
  </w:style>
  <w:style w:type="character" w:customStyle="1" w:styleId="21">
    <w:name w:val="副标题 字符"/>
    <w:link w:val="6"/>
    <w:qFormat/>
    <w:uiPriority w:val="0"/>
    <w:rPr>
      <w:rFonts w:ascii="Times New Roman" w:hAnsi="Times New Roman"/>
      <w:b/>
      <w:bCs/>
      <w:kern w:val="2"/>
      <w:sz w:val="24"/>
      <w:szCs w:val="24"/>
    </w:rPr>
  </w:style>
  <w:style w:type="character" w:customStyle="1" w:styleId="22">
    <w:name w:val="bumpedfont15"/>
    <w:qFormat/>
    <w:uiPriority w:val="0"/>
  </w:style>
  <w:style w:type="paragraph" w:customStyle="1" w:styleId="23">
    <w:name w:val="s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5">
    <w:name w:val="current-selection"/>
    <w:basedOn w:val="10"/>
    <w:qFormat/>
    <w:uiPriority w:val="0"/>
  </w:style>
  <w:style w:type="character" w:customStyle="1" w:styleId="26">
    <w:name w:val="ff9"/>
    <w:basedOn w:val="10"/>
    <w:qFormat/>
    <w:uiPriority w:val="0"/>
  </w:style>
  <w:style w:type="character" w:customStyle="1" w:styleId="27">
    <w:name w:val="label"/>
    <w:basedOn w:val="10"/>
    <w:qFormat/>
    <w:uiPriority w:val="0"/>
  </w:style>
  <w:style w:type="character" w:customStyle="1" w:styleId="28">
    <w:name w:val="data_bold"/>
    <w:basedOn w:val="10"/>
    <w:qFormat/>
    <w:uiPriority w:val="0"/>
  </w:style>
  <w:style w:type="character" w:customStyle="1" w:styleId="29">
    <w:name w:val="magazinename1"/>
    <w:qFormat/>
    <w:uiPriority w:val="0"/>
    <w:rPr>
      <w:b/>
      <w:bCs/>
      <w:sz w:val="20"/>
      <w:szCs w:val="20"/>
    </w:rPr>
  </w:style>
  <w:style w:type="character" w:customStyle="1" w:styleId="30">
    <w:name w:val="批注框文本 字符"/>
    <w:basedOn w:val="10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E84965-FBA8-4883-945A-045DEE2263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6578</Words>
  <Characters>37497</Characters>
  <Lines>312</Lines>
  <Paragraphs>87</Paragraphs>
  <TotalTime>9</TotalTime>
  <ScaleCrop>false</ScaleCrop>
  <LinksUpToDate>false</LinksUpToDate>
  <CharactersWithSpaces>43988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2017-10-12T07:40:00Z</dcterms:created>
  <dc:creator>Administrator</dc:creator>
  <cp:lastModifiedBy>郭</cp:lastModifiedBy>
  <dcterms:modified xsi:type="dcterms:W3CDTF">2020-10-26T01:50:45Z</dcterms:modified>
  <dc:title>王颖，男，教授，博士生导师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