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BA" w:rsidRPr="008421BA" w:rsidRDefault="008421BA" w:rsidP="00E568B5">
      <w:pPr>
        <w:spacing w:beforeLines="50"/>
        <w:rPr>
          <w:rFonts w:ascii="Times New Roman" w:eastAsia="宋体" w:hAnsi="宋体" w:cs="Times New Roman"/>
          <w:b/>
          <w:sz w:val="24"/>
          <w:szCs w:val="24"/>
        </w:rPr>
      </w:pPr>
      <w:r w:rsidRPr="008421BA">
        <w:rPr>
          <w:rFonts w:ascii="Times New Roman" w:eastAsia="宋体" w:hAnsi="宋体" w:cs="Times New Roman"/>
          <w:b/>
          <w:sz w:val="24"/>
          <w:szCs w:val="24"/>
        </w:rPr>
        <w:t>一、导师照片</w:t>
      </w:r>
    </w:p>
    <w:p w:rsidR="008421BA" w:rsidRDefault="008421BA" w:rsidP="00E568B5">
      <w:pPr>
        <w:spacing w:beforeLines="100" w:afterLines="50"/>
        <w:rPr>
          <w:rFonts w:ascii="Times New Roman" w:eastAsia="仿宋" w:hAnsi="Times New Roman" w:cs="Times New Roman"/>
          <w:b/>
          <w:bCs/>
          <w:sz w:val="24"/>
          <w:szCs w:val="24"/>
        </w:rPr>
      </w:pPr>
      <w:bookmarkStart w:id="0" w:name="_GoBack"/>
      <w:r w:rsidRPr="008421BA">
        <w:rPr>
          <w:rFonts w:ascii="Times New Roman" w:eastAsia="仿宋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384216" cy="1762672"/>
            <wp:effectExtent l="0" t="0" r="6985" b="0"/>
            <wp:docPr id="1" name="图片 1" descr="D:\学院工作\学院基本情况\50位教授照片新20201105\修改\14-杭丽君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学院工作\学院基本情况\50位教授照片新20201105\修改\14-杭丽君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721" cy="176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21BA" w:rsidRPr="008421BA" w:rsidRDefault="008421BA" w:rsidP="00E568B5">
      <w:pPr>
        <w:spacing w:beforeLines="50" w:afterLines="50"/>
        <w:rPr>
          <w:rFonts w:ascii="Times New Roman" w:eastAsia="宋体" w:hAnsi="宋体" w:cs="Times New Roman"/>
          <w:b/>
          <w:sz w:val="24"/>
          <w:szCs w:val="24"/>
        </w:rPr>
      </w:pPr>
      <w:r w:rsidRPr="008421BA">
        <w:rPr>
          <w:rFonts w:ascii="Times New Roman" w:eastAsia="宋体" w:hAnsi="宋体" w:cs="Times New Roman"/>
          <w:b/>
          <w:sz w:val="24"/>
          <w:szCs w:val="24"/>
        </w:rPr>
        <w:t>二、基本信息</w:t>
      </w:r>
    </w:p>
    <w:p w:rsidR="008421BA" w:rsidRPr="008421BA" w:rsidRDefault="008421BA" w:rsidP="00E568B5">
      <w:pPr>
        <w:spacing w:beforeLines="100" w:afterLines="50"/>
        <w:ind w:firstLineChars="50" w:firstLine="120"/>
        <w:rPr>
          <w:rFonts w:ascii="Times New Roman" w:eastAsia="仿宋" w:hAnsi="Times New Roman" w:cs="Times New Roman"/>
          <w:sz w:val="24"/>
          <w:szCs w:val="24"/>
        </w:rPr>
      </w:pPr>
      <w:r w:rsidRPr="008421BA">
        <w:rPr>
          <w:rFonts w:ascii="Times New Roman" w:eastAsia="仿宋" w:hAnsi="Times New Roman" w:cs="Times New Roman" w:hint="eastAsia"/>
          <w:b/>
          <w:sz w:val="24"/>
          <w:szCs w:val="24"/>
        </w:rPr>
        <w:t>杭丽君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 xml:space="preserve"> Hang Lijun 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教授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所属学院：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自动化学院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导师类别：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博士生导师、硕士生导师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研究方向：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电气工程及其自动化（高性能电力电子变流技术及其控制、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FPGA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和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DSP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开发和应用）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博士招生：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自动化学院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硕士招生：</w:t>
      </w:r>
      <w:hyperlink r:id="rId8" w:tgtFrame="_blank" w:history="1">
        <w:r w:rsidRPr="008421BA">
          <w:rPr>
            <w:rFonts w:ascii="Times New Roman" w:eastAsia="仿宋" w:hAnsi="Times New Roman" w:cs="Times New Roman" w:hint="eastAsia"/>
            <w:sz w:val="24"/>
            <w:szCs w:val="24"/>
          </w:rPr>
          <w:t>自动化学院</w:t>
        </w:r>
      </w:hyperlink>
      <w:r w:rsidRPr="008421BA">
        <w:rPr>
          <w:rFonts w:ascii="Times New Roman" w:eastAsia="仿宋" w:hAnsi="Times New Roman" w:cs="Times New Roman" w:hint="eastAsia"/>
          <w:sz w:val="24"/>
          <w:szCs w:val="24"/>
        </w:rPr>
        <w:t> 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br/>
      </w:r>
      <w:r w:rsidRPr="008421BA">
        <w:rPr>
          <w:rFonts w:ascii="Times New Roman" w:eastAsia="仿宋" w:hAnsi="Times New Roman" w:cs="Times New Roman" w:hint="eastAsia"/>
          <w:b/>
          <w:bCs/>
          <w:sz w:val="24"/>
          <w:szCs w:val="24"/>
        </w:rPr>
        <w:t>联系方式：</w:t>
      </w:r>
      <w:r w:rsidRPr="008421BA">
        <w:rPr>
          <w:rFonts w:ascii="Times New Roman" w:eastAsia="仿宋" w:hAnsi="Times New Roman" w:cs="Times New Roman" w:hint="eastAsia"/>
          <w:sz w:val="24"/>
          <w:szCs w:val="24"/>
        </w:rPr>
        <w:t>ljhang@hdu.edu.cn</w:t>
      </w:r>
    </w:p>
    <w:p w:rsidR="00FF1A05" w:rsidRPr="00FF1A05" w:rsidRDefault="00FF1A05" w:rsidP="00E568B5">
      <w:pPr>
        <w:spacing w:beforeLines="100" w:afterLines="50"/>
        <w:rPr>
          <w:rFonts w:ascii="Times New Roman" w:eastAsia="宋体" w:hAnsi="宋体" w:cs="Times New Roman"/>
          <w:b/>
          <w:sz w:val="24"/>
          <w:szCs w:val="24"/>
        </w:rPr>
      </w:pPr>
      <w:r w:rsidRPr="00FF1A05">
        <w:rPr>
          <w:rFonts w:ascii="Times New Roman" w:eastAsia="宋体" w:hAnsi="宋体" w:cs="Times New Roman"/>
          <w:b/>
          <w:sz w:val="24"/>
          <w:szCs w:val="24"/>
        </w:rPr>
        <w:t>三、个人简述</w:t>
      </w:r>
    </w:p>
    <w:p w:rsidR="007133D0" w:rsidRPr="00FF1A05" w:rsidRDefault="00004611" w:rsidP="00FF1A05">
      <w:pPr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FF1A05">
        <w:rPr>
          <w:rFonts w:ascii="Times New Roman" w:eastAsia="仿宋" w:hAnsi="Times New Roman" w:cs="Times New Roman"/>
          <w:sz w:val="24"/>
          <w:szCs w:val="24"/>
        </w:rPr>
        <w:t>杭丽君，女，浙江海宁人，</w:t>
      </w:r>
      <w:r w:rsidRPr="00FF1A05">
        <w:rPr>
          <w:rFonts w:ascii="Times New Roman" w:eastAsia="仿宋" w:hAnsi="Times New Roman" w:cs="Times New Roman"/>
          <w:sz w:val="24"/>
          <w:szCs w:val="24"/>
        </w:rPr>
        <w:t>2002</w:t>
      </w:r>
      <w:r w:rsidRPr="00FF1A05">
        <w:rPr>
          <w:rFonts w:ascii="Times New Roman" w:eastAsia="仿宋" w:hAnsi="Times New Roman" w:cs="Times New Roman"/>
          <w:sz w:val="24"/>
          <w:szCs w:val="24"/>
        </w:rPr>
        <w:t>年</w:t>
      </w:r>
      <w:r w:rsidRPr="00FF1A05">
        <w:rPr>
          <w:rFonts w:ascii="Times New Roman" w:eastAsia="仿宋" w:hAnsi="Times New Roman" w:cs="Times New Roman"/>
          <w:sz w:val="24"/>
          <w:szCs w:val="24"/>
        </w:rPr>
        <w:t>/2008</w:t>
      </w:r>
      <w:r w:rsidRPr="00FF1A05">
        <w:rPr>
          <w:rFonts w:ascii="Times New Roman" w:eastAsia="仿宋" w:hAnsi="Times New Roman" w:cs="Times New Roman"/>
          <w:sz w:val="24"/>
          <w:szCs w:val="24"/>
        </w:rPr>
        <w:t>年获浙江大学电气工程学院学士</w:t>
      </w:r>
      <w:r w:rsidRPr="00FF1A05">
        <w:rPr>
          <w:rFonts w:ascii="Times New Roman" w:eastAsia="仿宋" w:hAnsi="Times New Roman" w:cs="Times New Roman"/>
          <w:sz w:val="24"/>
          <w:szCs w:val="24"/>
        </w:rPr>
        <w:t>/</w:t>
      </w:r>
      <w:r w:rsidRPr="00FF1A05">
        <w:rPr>
          <w:rFonts w:ascii="Times New Roman" w:eastAsia="仿宋" w:hAnsi="Times New Roman" w:cs="Times New Roman"/>
          <w:sz w:val="24"/>
          <w:szCs w:val="24"/>
        </w:rPr>
        <w:t>博士学位。</w:t>
      </w:r>
      <w:r w:rsidR="000E6C7C" w:rsidRPr="00FF1A05">
        <w:rPr>
          <w:rFonts w:ascii="Times New Roman" w:eastAsia="仿宋" w:hAnsi="Times New Roman" w:cs="Times New Roman" w:hint="eastAsia"/>
          <w:sz w:val="24"/>
          <w:szCs w:val="24"/>
        </w:rPr>
        <w:t>入选</w:t>
      </w:r>
      <w:r w:rsidRPr="00FF1A05">
        <w:rPr>
          <w:rFonts w:ascii="Times New Roman" w:eastAsia="仿宋" w:hAnsi="Times New Roman" w:cs="Times New Roman"/>
          <w:sz w:val="24"/>
          <w:szCs w:val="24"/>
        </w:rPr>
        <w:t>浙江省</w:t>
      </w:r>
      <w:r w:rsidRPr="00FF1A05">
        <w:rPr>
          <w:rFonts w:ascii="Times New Roman" w:eastAsia="仿宋" w:hAnsi="Times New Roman" w:cs="Times New Roman"/>
          <w:sz w:val="24"/>
          <w:szCs w:val="24"/>
        </w:rPr>
        <w:t>“</w:t>
      </w:r>
      <w:r w:rsidRPr="00FF1A05">
        <w:rPr>
          <w:rFonts w:ascii="Times New Roman" w:eastAsia="仿宋" w:hAnsi="Times New Roman" w:cs="Times New Roman"/>
          <w:sz w:val="24"/>
          <w:szCs w:val="24"/>
        </w:rPr>
        <w:t>钱江学者</w:t>
      </w:r>
      <w:r w:rsidRPr="00FF1A05">
        <w:rPr>
          <w:rFonts w:ascii="Times New Roman" w:eastAsia="仿宋" w:hAnsi="Times New Roman" w:cs="Times New Roman"/>
          <w:sz w:val="24"/>
          <w:szCs w:val="24"/>
        </w:rPr>
        <w:t>”</w:t>
      </w:r>
      <w:r w:rsidRPr="00FF1A05">
        <w:rPr>
          <w:rFonts w:ascii="Times New Roman" w:eastAsia="仿宋" w:hAnsi="Times New Roman" w:cs="Times New Roman"/>
          <w:sz w:val="24"/>
          <w:szCs w:val="24"/>
        </w:rPr>
        <w:t>特聘教授</w:t>
      </w:r>
      <w:r w:rsidR="000E6C7C" w:rsidRPr="00FF1A05">
        <w:rPr>
          <w:rFonts w:ascii="Times New Roman" w:eastAsia="仿宋" w:hAnsi="Times New Roman" w:cs="Times New Roman" w:hint="eastAsia"/>
          <w:sz w:val="24"/>
          <w:szCs w:val="24"/>
        </w:rPr>
        <w:t>、“</w:t>
      </w:r>
      <w:r w:rsidR="000E6C7C" w:rsidRPr="00FF1A05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="000E6C7C" w:rsidRPr="00FF1A05">
        <w:rPr>
          <w:rFonts w:ascii="Times New Roman" w:eastAsia="仿宋" w:hAnsi="Times New Roman" w:cs="Times New Roman"/>
          <w:sz w:val="24"/>
          <w:szCs w:val="24"/>
        </w:rPr>
        <w:t>51</w:t>
      </w:r>
      <w:r w:rsidR="000E6C7C" w:rsidRPr="00FF1A05">
        <w:rPr>
          <w:rFonts w:ascii="Times New Roman" w:eastAsia="仿宋" w:hAnsi="Times New Roman" w:cs="Times New Roman" w:hint="eastAsia"/>
          <w:sz w:val="24"/>
          <w:szCs w:val="24"/>
        </w:rPr>
        <w:t>人才工程”第一层次和“浙江省高校领军人才培养计划”</w:t>
      </w:r>
      <w:r w:rsidRPr="00FF1A05">
        <w:rPr>
          <w:rFonts w:ascii="Times New Roman" w:eastAsia="仿宋" w:hAnsi="Times New Roman" w:cs="Times New Roman"/>
          <w:sz w:val="24"/>
          <w:szCs w:val="24"/>
        </w:rPr>
        <w:t>。</w:t>
      </w:r>
      <w:r w:rsidRPr="00FF1A05">
        <w:rPr>
          <w:rFonts w:ascii="Times New Roman" w:eastAsia="仿宋" w:hAnsi="Times New Roman" w:cs="Times New Roman"/>
          <w:sz w:val="24"/>
          <w:szCs w:val="24"/>
        </w:rPr>
        <w:t>2011-2013</w:t>
      </w:r>
      <w:r w:rsidRPr="00FF1A05">
        <w:rPr>
          <w:rFonts w:ascii="Times New Roman" w:eastAsia="仿宋" w:hAnsi="Times New Roman" w:cs="Times New Roman"/>
          <w:sz w:val="24"/>
          <w:szCs w:val="24"/>
        </w:rPr>
        <w:t>年任美国田纳西大学电气工程及计算机系</w:t>
      </w:r>
      <w:r w:rsidRPr="00FF1A05">
        <w:rPr>
          <w:rFonts w:ascii="Times New Roman" w:eastAsia="仿宋" w:hAnsi="Times New Roman" w:cs="Times New Roman"/>
          <w:sz w:val="24"/>
          <w:szCs w:val="24"/>
        </w:rPr>
        <w:t>CURENT</w:t>
      </w:r>
      <w:r w:rsidRPr="00FF1A05">
        <w:rPr>
          <w:rFonts w:ascii="Times New Roman" w:eastAsia="仿宋" w:hAnsi="Times New Roman" w:cs="Times New Roman"/>
          <w:sz w:val="24"/>
          <w:szCs w:val="24"/>
        </w:rPr>
        <w:t>中心研究助理教授，</w:t>
      </w:r>
      <w:r w:rsidRPr="00FF1A05">
        <w:rPr>
          <w:rFonts w:ascii="Times New Roman" w:eastAsia="仿宋" w:hAnsi="Times New Roman" w:cs="Times New Roman"/>
          <w:sz w:val="24"/>
          <w:szCs w:val="24"/>
        </w:rPr>
        <w:t>2013-2015</w:t>
      </w:r>
      <w:r w:rsidRPr="00FF1A05">
        <w:rPr>
          <w:rFonts w:ascii="Times New Roman" w:eastAsia="仿宋" w:hAnsi="Times New Roman" w:cs="Times New Roman"/>
          <w:sz w:val="24"/>
          <w:szCs w:val="24"/>
        </w:rPr>
        <w:t>年任上海交通大学电子信息与电气工程学院副教授。</w:t>
      </w:r>
      <w:r w:rsidRPr="00FF1A05">
        <w:rPr>
          <w:rFonts w:ascii="Times New Roman" w:eastAsia="仿宋" w:hAnsi="Times New Roman" w:cs="Times New Roman"/>
          <w:sz w:val="24"/>
          <w:szCs w:val="24"/>
        </w:rPr>
        <w:br/>
        <w:t xml:space="preserve">    </w:t>
      </w:r>
      <w:r w:rsidRPr="00FF1A05">
        <w:rPr>
          <w:rFonts w:ascii="Times New Roman" w:eastAsia="仿宋" w:hAnsi="Times New Roman" w:cs="Times New Roman"/>
          <w:sz w:val="24"/>
          <w:szCs w:val="24"/>
        </w:rPr>
        <w:t>长期致力于高性能电力电子变流技术及其控制的研究，其应用涉及</w:t>
      </w:r>
      <w:r w:rsidR="00A370BA" w:rsidRPr="00FF1A05">
        <w:rPr>
          <w:rFonts w:ascii="Times New Roman" w:eastAsia="仿宋" w:hAnsi="Times New Roman" w:cs="Times New Roman" w:hint="eastAsia"/>
          <w:sz w:val="24"/>
          <w:szCs w:val="24"/>
        </w:rPr>
        <w:t>新能源</w:t>
      </w:r>
      <w:r w:rsidRPr="00FF1A05">
        <w:rPr>
          <w:rFonts w:ascii="Times New Roman" w:eastAsia="仿宋" w:hAnsi="Times New Roman" w:cs="Times New Roman"/>
          <w:sz w:val="24"/>
          <w:szCs w:val="24"/>
        </w:rPr>
        <w:t>汽车</w:t>
      </w:r>
      <w:r w:rsidRPr="00FF1A05">
        <w:rPr>
          <w:rFonts w:ascii="Times New Roman" w:eastAsia="仿宋" w:hAnsi="Times New Roman" w:cs="Times New Roman"/>
          <w:sz w:val="24"/>
          <w:szCs w:val="24"/>
        </w:rPr>
        <w:t>(EV)</w:t>
      </w:r>
      <w:r w:rsidRPr="00FF1A05">
        <w:rPr>
          <w:rFonts w:ascii="Times New Roman" w:eastAsia="仿宋" w:hAnsi="Times New Roman" w:cs="Times New Roman"/>
          <w:sz w:val="24"/>
          <w:szCs w:val="24"/>
        </w:rPr>
        <w:t>、</w:t>
      </w:r>
      <w:r w:rsidR="00A370BA" w:rsidRPr="00FF1A05">
        <w:rPr>
          <w:rFonts w:ascii="Times New Roman" w:eastAsia="仿宋" w:hAnsi="Times New Roman" w:cs="Times New Roman" w:hint="eastAsia"/>
          <w:sz w:val="24"/>
          <w:szCs w:val="24"/>
        </w:rPr>
        <w:t>数据中心、</w:t>
      </w:r>
      <w:r w:rsidRPr="00FF1A05">
        <w:rPr>
          <w:rFonts w:ascii="Times New Roman" w:eastAsia="仿宋" w:hAnsi="Times New Roman" w:cs="Times New Roman"/>
          <w:sz w:val="24"/>
          <w:szCs w:val="24"/>
        </w:rPr>
        <w:t>新能源分布式发电、交直流混合微电网、高压直流输电及传统电力系统领域；</w:t>
      </w:r>
      <w:r w:rsidRPr="00FF1A05">
        <w:rPr>
          <w:rFonts w:ascii="Times New Roman" w:eastAsia="仿宋" w:hAnsi="Times New Roman" w:cs="Times New Roman"/>
          <w:sz w:val="24"/>
          <w:szCs w:val="24"/>
        </w:rPr>
        <w:t xml:space="preserve"> DSP</w:t>
      </w:r>
      <w:r w:rsidRPr="00FF1A05">
        <w:rPr>
          <w:rFonts w:ascii="Times New Roman" w:eastAsia="仿宋" w:hAnsi="Times New Roman" w:cs="Times New Roman"/>
          <w:sz w:val="24"/>
          <w:szCs w:val="24"/>
        </w:rPr>
        <w:t>及</w:t>
      </w:r>
      <w:r w:rsidRPr="00FF1A05">
        <w:rPr>
          <w:rFonts w:ascii="Times New Roman" w:eastAsia="仿宋" w:hAnsi="Times New Roman" w:cs="Times New Roman"/>
          <w:sz w:val="24"/>
          <w:szCs w:val="24"/>
        </w:rPr>
        <w:t>FPGA</w:t>
      </w:r>
      <w:r w:rsidRPr="00FF1A05">
        <w:rPr>
          <w:rFonts w:ascii="Times New Roman" w:eastAsia="仿宋" w:hAnsi="Times New Roman" w:cs="Times New Roman"/>
          <w:sz w:val="24"/>
          <w:szCs w:val="24"/>
        </w:rPr>
        <w:t>在电力电子领域的应用及开发，不断拓展</w:t>
      </w:r>
      <w:r w:rsidRPr="00FF1A05">
        <w:rPr>
          <w:rFonts w:ascii="Times New Roman" w:eastAsia="仿宋" w:hAnsi="Times New Roman" w:cs="Times New Roman"/>
          <w:sz w:val="24"/>
          <w:szCs w:val="24"/>
        </w:rPr>
        <w:t>DSP</w:t>
      </w:r>
      <w:r w:rsidRPr="00FF1A05">
        <w:rPr>
          <w:rFonts w:ascii="Times New Roman" w:eastAsia="仿宋" w:hAnsi="Times New Roman" w:cs="Times New Roman"/>
          <w:sz w:val="24"/>
          <w:szCs w:val="24"/>
        </w:rPr>
        <w:t>和</w:t>
      </w:r>
      <w:r w:rsidRPr="00FF1A05">
        <w:rPr>
          <w:rFonts w:ascii="Times New Roman" w:eastAsia="仿宋" w:hAnsi="Times New Roman" w:cs="Times New Roman"/>
          <w:sz w:val="24"/>
          <w:szCs w:val="24"/>
        </w:rPr>
        <w:t>FPGA</w:t>
      </w:r>
      <w:r w:rsidRPr="00FF1A05">
        <w:rPr>
          <w:rFonts w:ascii="Times New Roman" w:eastAsia="仿宋" w:hAnsi="Times New Roman" w:cs="Times New Roman"/>
          <w:sz w:val="24"/>
          <w:szCs w:val="24"/>
        </w:rPr>
        <w:t>等的应用技术及相关热门应用领域研究。主持和参与国家自然科学基金面上项目</w:t>
      </w:r>
      <w:r w:rsidRPr="00FF1A05">
        <w:rPr>
          <w:rFonts w:ascii="Times New Roman" w:eastAsia="仿宋" w:hAnsi="Times New Roman" w:cs="Times New Roman"/>
          <w:sz w:val="24"/>
          <w:szCs w:val="24"/>
        </w:rPr>
        <w:t>/</w:t>
      </w:r>
      <w:r w:rsidRPr="00FF1A05">
        <w:rPr>
          <w:rFonts w:ascii="Times New Roman" w:eastAsia="仿宋" w:hAnsi="Times New Roman" w:cs="Times New Roman"/>
          <w:sz w:val="24"/>
          <w:szCs w:val="24"/>
        </w:rPr>
        <w:t>青年基金</w:t>
      </w:r>
      <w:r w:rsidRPr="00FF1A05">
        <w:rPr>
          <w:rFonts w:ascii="Times New Roman" w:eastAsia="仿宋" w:hAnsi="Times New Roman" w:cs="Times New Roman"/>
          <w:sz w:val="24"/>
          <w:szCs w:val="24"/>
        </w:rPr>
        <w:t>/</w:t>
      </w:r>
      <w:r w:rsidRPr="00FF1A05">
        <w:rPr>
          <w:rFonts w:ascii="Times New Roman" w:eastAsia="仿宋" w:hAnsi="Times New Roman" w:cs="Times New Roman"/>
          <w:sz w:val="24"/>
          <w:szCs w:val="24"/>
        </w:rPr>
        <w:t>重点项目、国家科技支撑计划、上海市自然科学基金、中国博士后科学基金特别资助和一等资助、台达科教基金青年基金等多个项目。至</w:t>
      </w:r>
      <w:r w:rsidRPr="00FF1A05">
        <w:rPr>
          <w:rFonts w:ascii="Times New Roman" w:eastAsia="仿宋" w:hAnsi="Times New Roman" w:cs="Times New Roman"/>
          <w:sz w:val="24"/>
          <w:szCs w:val="24"/>
        </w:rPr>
        <w:t>20</w:t>
      </w:r>
      <w:r w:rsidR="00A370BA" w:rsidRPr="00FF1A05">
        <w:rPr>
          <w:rFonts w:ascii="Times New Roman" w:eastAsia="仿宋" w:hAnsi="Times New Roman" w:cs="Times New Roman"/>
          <w:sz w:val="24"/>
          <w:szCs w:val="24"/>
        </w:rPr>
        <w:t>20</w:t>
      </w:r>
      <w:r w:rsidRPr="00FF1A05">
        <w:rPr>
          <w:rFonts w:ascii="Times New Roman" w:eastAsia="仿宋" w:hAnsi="Times New Roman" w:cs="Times New Roman"/>
          <w:sz w:val="24"/>
          <w:szCs w:val="24"/>
        </w:rPr>
        <w:t>年共发表本领域</w:t>
      </w:r>
      <w:r w:rsidRPr="00FF1A05">
        <w:rPr>
          <w:rFonts w:ascii="Times New Roman" w:eastAsia="仿宋" w:hAnsi="Times New Roman" w:cs="Times New Roman"/>
          <w:sz w:val="24"/>
          <w:szCs w:val="24"/>
        </w:rPr>
        <w:t>SCI/EI</w:t>
      </w:r>
      <w:r w:rsidRPr="00FF1A05">
        <w:rPr>
          <w:rFonts w:ascii="Times New Roman" w:eastAsia="仿宋" w:hAnsi="Times New Roman" w:cs="Times New Roman"/>
          <w:sz w:val="24"/>
          <w:szCs w:val="24"/>
        </w:rPr>
        <w:t>收录论文</w:t>
      </w:r>
      <w:r w:rsidR="00A370BA" w:rsidRPr="00FF1A05">
        <w:rPr>
          <w:rFonts w:ascii="Times New Roman" w:eastAsia="仿宋" w:hAnsi="Times New Roman" w:cs="Times New Roman"/>
          <w:sz w:val="24"/>
          <w:szCs w:val="24"/>
        </w:rPr>
        <w:t>12</w:t>
      </w:r>
      <w:r w:rsidRPr="00FF1A05">
        <w:rPr>
          <w:rFonts w:ascii="Times New Roman" w:eastAsia="仿宋" w:hAnsi="Times New Roman" w:cs="Times New Roman"/>
          <w:sz w:val="24"/>
          <w:szCs w:val="24"/>
        </w:rPr>
        <w:t>0</w:t>
      </w:r>
      <w:r w:rsidRPr="00FF1A05">
        <w:rPr>
          <w:rFonts w:ascii="Times New Roman" w:eastAsia="仿宋" w:hAnsi="Times New Roman" w:cs="Times New Roman"/>
          <w:sz w:val="24"/>
          <w:szCs w:val="24"/>
        </w:rPr>
        <w:t>余篇，其中国际</w:t>
      </w:r>
      <w:r w:rsidRPr="00FF1A05">
        <w:rPr>
          <w:rFonts w:ascii="Times New Roman" w:eastAsia="仿宋" w:hAnsi="Times New Roman" w:cs="Times New Roman"/>
          <w:sz w:val="24"/>
          <w:szCs w:val="24"/>
        </w:rPr>
        <w:t>IEEE TPE, IEEE TIE, IEEE TIA, IEEE TEC, IEE IET-PEL</w:t>
      </w:r>
      <w:r w:rsidRPr="00FF1A05">
        <w:rPr>
          <w:rFonts w:ascii="Times New Roman" w:eastAsia="仿宋" w:hAnsi="Times New Roman" w:cs="Times New Roman"/>
          <w:sz w:val="24"/>
          <w:szCs w:val="24"/>
        </w:rPr>
        <w:t>等本领域顶级及知名</w:t>
      </w:r>
      <w:r w:rsidRPr="00FF1A05">
        <w:rPr>
          <w:rFonts w:ascii="Times New Roman" w:eastAsia="仿宋" w:hAnsi="Times New Roman" w:cs="Times New Roman"/>
          <w:sz w:val="24"/>
          <w:szCs w:val="24"/>
        </w:rPr>
        <w:t>SCI</w:t>
      </w:r>
      <w:r w:rsidRPr="00FF1A05">
        <w:rPr>
          <w:rFonts w:ascii="Times New Roman" w:eastAsia="仿宋" w:hAnsi="Times New Roman" w:cs="Times New Roman"/>
          <w:sz w:val="24"/>
          <w:szCs w:val="24"/>
        </w:rPr>
        <w:t>期刊论文</w:t>
      </w:r>
      <w:r w:rsidR="00A370BA" w:rsidRPr="00FF1A05">
        <w:rPr>
          <w:rFonts w:ascii="Times New Roman" w:eastAsia="仿宋" w:hAnsi="Times New Roman" w:cs="Times New Roman"/>
          <w:sz w:val="24"/>
          <w:szCs w:val="24"/>
        </w:rPr>
        <w:t>2</w:t>
      </w:r>
      <w:r w:rsidR="00D85675" w:rsidRPr="00FF1A05">
        <w:rPr>
          <w:rFonts w:ascii="Times New Roman" w:eastAsia="仿宋" w:hAnsi="Times New Roman" w:cs="Times New Roman"/>
          <w:sz w:val="24"/>
          <w:szCs w:val="24"/>
        </w:rPr>
        <w:t>6</w:t>
      </w:r>
      <w:r w:rsidRPr="00FF1A05">
        <w:rPr>
          <w:rFonts w:ascii="Times New Roman" w:eastAsia="仿宋" w:hAnsi="Times New Roman" w:cs="Times New Roman"/>
          <w:sz w:val="24"/>
          <w:szCs w:val="24"/>
        </w:rPr>
        <w:t>篇，单篇最高他引</w:t>
      </w:r>
      <w:r w:rsidR="00A370BA" w:rsidRPr="00FF1A05">
        <w:rPr>
          <w:rFonts w:ascii="Times New Roman" w:eastAsia="仿宋" w:hAnsi="Times New Roman" w:cs="Times New Roman" w:hint="eastAsia"/>
          <w:sz w:val="24"/>
          <w:szCs w:val="24"/>
        </w:rPr>
        <w:t>4</w:t>
      </w:r>
      <w:r w:rsidRPr="00FF1A05">
        <w:rPr>
          <w:rFonts w:ascii="Times New Roman" w:eastAsia="仿宋" w:hAnsi="Times New Roman" w:cs="Times New Roman"/>
          <w:sz w:val="24"/>
          <w:szCs w:val="24"/>
        </w:rPr>
        <w:t>00</w:t>
      </w:r>
      <w:r w:rsidRPr="00FF1A05">
        <w:rPr>
          <w:rFonts w:ascii="Times New Roman" w:eastAsia="仿宋" w:hAnsi="Times New Roman" w:cs="Times New Roman"/>
          <w:sz w:val="24"/>
          <w:szCs w:val="24"/>
        </w:rPr>
        <w:t>多次。曾</w:t>
      </w:r>
      <w:r w:rsidR="00A370BA" w:rsidRPr="00FF1A05">
        <w:rPr>
          <w:rFonts w:ascii="Times New Roman" w:eastAsia="仿宋" w:hAnsi="Times New Roman" w:cs="Times New Roman" w:hint="eastAsia"/>
          <w:sz w:val="24"/>
          <w:szCs w:val="24"/>
        </w:rPr>
        <w:t>多次</w:t>
      </w:r>
      <w:r w:rsidRPr="00FF1A05">
        <w:rPr>
          <w:rFonts w:ascii="Times New Roman" w:eastAsia="仿宋" w:hAnsi="Times New Roman" w:cs="Times New Roman"/>
          <w:sz w:val="24"/>
          <w:szCs w:val="24"/>
        </w:rPr>
        <w:t>获中国电源学会年会优秀论文奖、上海交通大学</w:t>
      </w:r>
      <w:r w:rsidRPr="00FF1A05">
        <w:rPr>
          <w:rFonts w:ascii="Times New Roman" w:eastAsia="仿宋" w:hAnsi="Times New Roman" w:cs="Times New Roman"/>
          <w:sz w:val="24"/>
          <w:szCs w:val="24"/>
        </w:rPr>
        <w:t>“</w:t>
      </w:r>
      <w:r w:rsidRPr="00FF1A05">
        <w:rPr>
          <w:rFonts w:ascii="Times New Roman" w:eastAsia="仿宋" w:hAnsi="Times New Roman" w:cs="Times New Roman"/>
          <w:sz w:val="24"/>
          <w:szCs w:val="24"/>
        </w:rPr>
        <w:t>晨星</w:t>
      </w:r>
      <w:r w:rsidRPr="00FF1A05">
        <w:rPr>
          <w:rFonts w:ascii="Times New Roman" w:eastAsia="仿宋" w:hAnsi="Times New Roman" w:cs="Times New Roman"/>
          <w:sz w:val="24"/>
          <w:szCs w:val="24"/>
        </w:rPr>
        <w:t>”</w:t>
      </w:r>
      <w:r w:rsidRPr="00FF1A05">
        <w:rPr>
          <w:rFonts w:ascii="Times New Roman" w:eastAsia="仿宋" w:hAnsi="Times New Roman" w:cs="Times New Roman"/>
          <w:sz w:val="24"/>
          <w:szCs w:val="24"/>
        </w:rPr>
        <w:t>青年学者奖。长期与海内外知名高校</w:t>
      </w:r>
      <w:r w:rsidR="006E131C" w:rsidRPr="00FF1A05">
        <w:rPr>
          <w:rFonts w:ascii="Times New Roman" w:eastAsia="仿宋" w:hAnsi="Times New Roman" w:cs="Times New Roman" w:hint="eastAsia"/>
          <w:sz w:val="24"/>
          <w:szCs w:val="24"/>
        </w:rPr>
        <w:t>、</w:t>
      </w:r>
      <w:r w:rsidRPr="00FF1A05">
        <w:rPr>
          <w:rFonts w:ascii="Times New Roman" w:eastAsia="仿宋" w:hAnsi="Times New Roman" w:cs="Times New Roman"/>
          <w:sz w:val="24"/>
          <w:szCs w:val="24"/>
        </w:rPr>
        <w:t>研究所和企业保持良好的合作关系，培养了大批优秀的本科生和研究生，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指导学生获得中国电源学会</w:t>
      </w:r>
      <w:r w:rsidR="0078482A" w:rsidRPr="00FF1A05">
        <w:rPr>
          <w:rFonts w:ascii="Times New Roman" w:eastAsia="仿宋" w:hAnsi="Times New Roman" w:cs="Times New Roman" w:hint="eastAsia"/>
          <w:sz w:val="24"/>
          <w:szCs w:val="24"/>
        </w:rPr>
        <w:t>”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GaNSystems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杯”高校电力电子应用设计大赛一等奖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(</w:t>
      </w:r>
      <w:r w:rsidR="00105E7A" w:rsidRPr="00FF1A05">
        <w:rPr>
          <w:rFonts w:ascii="Times New Roman" w:eastAsia="仿宋" w:hAnsi="Times New Roman" w:cs="Times New Roman"/>
          <w:sz w:val="24"/>
          <w:szCs w:val="24"/>
        </w:rPr>
        <w:t>2/41)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、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“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数智重庆</w:t>
      </w:r>
      <w:r w:rsidR="00145AA5" w:rsidRPr="00FF1A05">
        <w:rPr>
          <w:rFonts w:ascii="Times New Roman" w:eastAsia="仿宋" w:hAnsi="Times New Roman" w:cs="Times New Roman"/>
          <w:sz w:val="24"/>
          <w:szCs w:val="24"/>
        </w:rPr>
        <w:t>.</w:t>
      </w:r>
      <w:r w:rsidR="00145AA5" w:rsidRPr="00FF1A05">
        <w:rPr>
          <w:rFonts w:ascii="Times New Roman" w:eastAsia="仿宋" w:hAnsi="Times New Roman" w:cs="Times New Roman"/>
          <w:sz w:val="24"/>
          <w:szCs w:val="24"/>
        </w:rPr>
        <w:t>全球产业赋能创新大赛</w:t>
      </w:r>
      <w:r w:rsidR="00810176" w:rsidRPr="00FF1A05">
        <w:rPr>
          <w:rFonts w:ascii="Times New Roman" w:eastAsia="仿宋" w:hAnsi="Times New Roman" w:cs="Times New Roman"/>
          <w:sz w:val="24"/>
          <w:szCs w:val="24"/>
        </w:rPr>
        <w:t>”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第三名</w:t>
      </w:r>
      <w:r w:rsidR="00810176" w:rsidRPr="00FF1A05">
        <w:rPr>
          <w:rFonts w:ascii="Times New Roman" w:eastAsia="仿宋" w:hAnsi="Times New Roman" w:cs="Times New Roman" w:hint="eastAsia"/>
          <w:sz w:val="24"/>
          <w:szCs w:val="24"/>
        </w:rPr>
        <w:t>(</w:t>
      </w:r>
      <w:r w:rsidR="00145AA5" w:rsidRPr="00FF1A05">
        <w:rPr>
          <w:rFonts w:ascii="Times New Roman" w:eastAsia="仿宋" w:hAnsi="Times New Roman" w:cs="Times New Roman"/>
          <w:sz w:val="24"/>
          <w:szCs w:val="24"/>
        </w:rPr>
        <w:t>3/2990</w:t>
      </w:r>
      <w:r w:rsidR="00810176" w:rsidRPr="00FF1A05">
        <w:rPr>
          <w:rFonts w:ascii="Times New Roman" w:eastAsia="仿宋" w:hAnsi="Times New Roman" w:cs="Times New Roman"/>
          <w:sz w:val="24"/>
          <w:szCs w:val="24"/>
        </w:rPr>
        <w:t>)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和“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2</w:t>
      </w:r>
      <w:r w:rsidR="00145AA5" w:rsidRPr="00FF1A05">
        <w:rPr>
          <w:rFonts w:ascii="Times New Roman" w:eastAsia="仿宋" w:hAnsi="Times New Roman" w:cs="Times New Roman"/>
          <w:sz w:val="24"/>
          <w:szCs w:val="24"/>
        </w:rPr>
        <w:t>019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广东工业智造大赛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[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赛场一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]</w:t>
      </w:r>
      <w:r w:rsidR="00810176" w:rsidRPr="00FF1A05">
        <w:rPr>
          <w:rFonts w:ascii="Times New Roman" w:eastAsia="仿宋" w:hAnsi="Times New Roman" w:cs="Times New Roman"/>
          <w:sz w:val="24"/>
          <w:szCs w:val="24"/>
        </w:rPr>
        <w:t>”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第一名</w:t>
      </w:r>
      <w:r w:rsidR="00810176" w:rsidRPr="00FF1A05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="00145AA5" w:rsidRPr="00FF1A05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="00145AA5" w:rsidRPr="00FF1A05">
        <w:rPr>
          <w:rFonts w:ascii="Times New Roman" w:eastAsia="仿宋" w:hAnsi="Times New Roman" w:cs="Times New Roman"/>
          <w:sz w:val="24"/>
          <w:szCs w:val="24"/>
        </w:rPr>
        <w:t>/2714</w:t>
      </w:r>
      <w:r w:rsidR="00810176" w:rsidRPr="00FF1A05">
        <w:rPr>
          <w:rFonts w:ascii="Times New Roman" w:eastAsia="仿宋" w:hAnsi="Times New Roman" w:cs="Times New Roman" w:hint="eastAsia"/>
          <w:sz w:val="24"/>
          <w:szCs w:val="24"/>
        </w:rPr>
        <w:t>）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，</w:t>
      </w:r>
      <w:r w:rsidRPr="00FF1A05">
        <w:rPr>
          <w:rFonts w:ascii="Times New Roman" w:eastAsia="仿宋" w:hAnsi="Times New Roman" w:cs="Times New Roman"/>
          <w:sz w:val="24"/>
          <w:szCs w:val="24"/>
        </w:rPr>
        <w:t>其中有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2</w:t>
      </w:r>
      <w:r w:rsidRPr="00FF1A05">
        <w:rPr>
          <w:rFonts w:ascii="Times New Roman" w:eastAsia="仿宋" w:hAnsi="Times New Roman" w:cs="Times New Roman"/>
          <w:sz w:val="24"/>
          <w:szCs w:val="24"/>
        </w:rPr>
        <w:t>名硕士生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和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1</w:t>
      </w:r>
      <w:r w:rsidR="00105E7A" w:rsidRPr="00FF1A05">
        <w:rPr>
          <w:rFonts w:ascii="Times New Roman" w:eastAsia="仿宋" w:hAnsi="Times New Roman" w:cs="Times New Roman" w:hint="eastAsia"/>
          <w:sz w:val="24"/>
          <w:szCs w:val="24"/>
        </w:rPr>
        <w:t>名博士生</w:t>
      </w:r>
      <w:r w:rsidRPr="00FF1A05">
        <w:rPr>
          <w:rFonts w:ascii="Times New Roman" w:eastAsia="仿宋" w:hAnsi="Times New Roman" w:cs="Times New Roman"/>
          <w:sz w:val="24"/>
          <w:szCs w:val="24"/>
        </w:rPr>
        <w:t>获得国家奖学金。</w:t>
      </w:r>
      <w:r w:rsidRPr="00FF1A05">
        <w:rPr>
          <w:rFonts w:ascii="Times New Roman" w:eastAsia="仿宋" w:hAnsi="Times New Roman" w:cs="Times New Roman"/>
          <w:sz w:val="24"/>
          <w:szCs w:val="24"/>
        </w:rPr>
        <w:br/>
        <w:t xml:space="preserve">    </w:t>
      </w:r>
      <w:r w:rsidRPr="00FF1A05">
        <w:rPr>
          <w:rFonts w:ascii="Times New Roman" w:eastAsia="仿宋" w:hAnsi="Times New Roman" w:cs="Times New Roman"/>
          <w:sz w:val="24"/>
          <w:szCs w:val="24"/>
        </w:rPr>
        <w:t>本团队研究方向和课题与国内外前沿技术接轨，注重创新以及产学研结合，</w:t>
      </w:r>
      <w:r w:rsidRPr="00FF1A05">
        <w:rPr>
          <w:rFonts w:ascii="Times New Roman" w:eastAsia="仿宋" w:hAnsi="Times New Roman" w:cs="Times New Roman"/>
          <w:sz w:val="24"/>
          <w:szCs w:val="24"/>
        </w:rPr>
        <w:lastRenderedPageBreak/>
        <w:t>与企业有良好的合作关系。欢迎电气工程、自动化、电子信息、通信工程等相关专业学生报考。</w:t>
      </w:r>
    </w:p>
    <w:p w:rsidR="00FF1A05" w:rsidRPr="00FF1A05" w:rsidRDefault="00FF1A05" w:rsidP="00E568B5">
      <w:pPr>
        <w:spacing w:beforeLines="100" w:afterLines="50"/>
        <w:rPr>
          <w:rFonts w:ascii="Times New Roman" w:eastAsia="宋体" w:hAnsi="Times New Roman" w:cs="Times New Roman"/>
          <w:b/>
          <w:sz w:val="24"/>
          <w:szCs w:val="24"/>
        </w:rPr>
      </w:pPr>
      <w:r w:rsidRPr="00FF1A05">
        <w:rPr>
          <w:rFonts w:ascii="Times New Roman" w:eastAsia="宋体" w:hAnsi="宋体" w:cs="Times New Roman"/>
          <w:b/>
          <w:sz w:val="24"/>
          <w:szCs w:val="24"/>
        </w:rPr>
        <w:t>四、学术</w:t>
      </w:r>
      <w:r w:rsidRPr="00FF1A05">
        <w:rPr>
          <w:rFonts w:ascii="Times New Roman" w:eastAsia="宋体" w:hAnsi="宋体" w:cs="Times New Roman" w:hint="eastAsia"/>
          <w:b/>
          <w:sz w:val="24"/>
          <w:szCs w:val="24"/>
        </w:rPr>
        <w:t>成果</w:t>
      </w:r>
    </w:p>
    <w:p w:rsidR="00004611" w:rsidRPr="00FF1A05" w:rsidRDefault="00004611" w:rsidP="00E568B5">
      <w:pPr>
        <w:spacing w:beforeLines="50" w:afterLines="50"/>
        <w:rPr>
          <w:rFonts w:ascii="Times New Roman" w:eastAsia="宋体" w:hAnsi="宋体" w:cs="Times New Roman"/>
          <w:b/>
          <w:sz w:val="24"/>
          <w:szCs w:val="24"/>
        </w:rPr>
      </w:pPr>
      <w:r w:rsidRPr="00FF1A05">
        <w:rPr>
          <w:rFonts w:ascii="Times New Roman" w:eastAsia="宋体" w:hAnsi="宋体" w:cs="Times New Roman"/>
          <w:b/>
          <w:sz w:val="24"/>
          <w:szCs w:val="24"/>
        </w:rPr>
        <w:t>（一）代表性论文</w:t>
      </w:r>
    </w:p>
    <w:p w:rsidR="0077671F" w:rsidRPr="00E22A8C" w:rsidRDefault="00FF1A05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004611" w:rsidRPr="00FF1A05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77671F" w:rsidRPr="00FF1A05">
        <w:rPr>
          <w:rFonts w:ascii="Times New Roman" w:eastAsia="宋体" w:hAnsi="Times New Roman" w:cs="Times New Roman" w:hint="eastAsia"/>
          <w:b/>
          <w:sz w:val="22"/>
          <w:szCs w:val="28"/>
        </w:rPr>
        <w:t>Anping</w:t>
      </w:r>
      <w:r w:rsidR="0077671F" w:rsidRPr="00FF1A05">
        <w:rPr>
          <w:rFonts w:ascii="Times New Roman" w:eastAsia="宋体" w:hAnsi="Times New Roman" w:cs="Times New Roman"/>
          <w:b/>
          <w:sz w:val="22"/>
          <w:szCs w:val="28"/>
        </w:rPr>
        <w:t xml:space="preserve"> Tong, Lijun Hang(*), and atl.,</w:t>
      </w:r>
      <w:r w:rsidR="0077671F" w:rsidRPr="00E22A8C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>“Using Sampled-data Modeling Method to Derive Large-signal Equivalent Circuit and Linearized Control Method for Dual-Active-Bridge Converter”, IEEE Journal of Emerging and Selected Topic of Power Electronics, IEEE JESPTE.</w:t>
      </w:r>
    </w:p>
    <w:p w:rsidR="0077671F" w:rsidRPr="00E22A8C" w:rsidRDefault="00FF1A05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004611" w:rsidRPr="00FF1A05">
        <w:rPr>
          <w:rFonts w:ascii="Times New Roman" w:eastAsia="宋体" w:hAnsi="Times New Roman" w:cs="Times New Roman"/>
          <w:bCs/>
          <w:sz w:val="24"/>
          <w:szCs w:val="24"/>
        </w:rPr>
        <w:t>2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77671F" w:rsidRPr="00FF1A05">
        <w:rPr>
          <w:rFonts w:ascii="Times New Roman" w:eastAsia="宋体" w:hAnsi="Times New Roman" w:cs="Times New Roman"/>
          <w:b/>
          <w:sz w:val="22"/>
          <w:szCs w:val="28"/>
        </w:rPr>
        <w:t xml:space="preserve">A. Tong, L. Hang(*), and atl., </w:t>
      </w:r>
      <w:r w:rsidR="0077671F" w:rsidRPr="00E22A8C">
        <w:rPr>
          <w:rFonts w:ascii="Times New Roman" w:eastAsia="宋体" w:hAnsi="Times New Roman" w:cs="Times New Roman"/>
          <w:kern w:val="0"/>
          <w:sz w:val="20"/>
          <w:szCs w:val="20"/>
          <w:shd w:val="clear" w:color="auto" w:fill="FFFFFF"/>
        </w:rPr>
        <w:t>“</w:t>
      </w:r>
      <w:r w:rsidR="0077671F" w:rsidRPr="00E22A8C">
        <w:rPr>
          <w:rFonts w:ascii="Times New Roman" w:eastAsiaTheme="majorEastAsia" w:hAnsi="Times New Roman" w:cs="Times New Roman"/>
          <w:kern w:val="0"/>
          <w:sz w:val="20"/>
          <w:szCs w:val="20"/>
          <w:shd w:val="clear" w:color="auto" w:fill="FFFFFF"/>
        </w:rPr>
        <w:t>Modeling and Analysis of a Dual-Active-Bridge-Isolated Bidirectional DC/DC Converter to Minimize RMS Current With Whole Operating Range”, IEEE Trans. Power Electron.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 </w:t>
      </w:r>
    </w:p>
    <w:p w:rsidR="00004611" w:rsidRPr="00004611" w:rsidRDefault="00FF1A05" w:rsidP="0077671F">
      <w:pPr>
        <w:widowControl/>
        <w:shd w:val="clear" w:color="auto" w:fill="FFFFFF"/>
        <w:spacing w:line="360" w:lineRule="atLeast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E22A8C" w:rsidRPr="00FF1A05">
        <w:rPr>
          <w:rFonts w:ascii="Times New Roman" w:eastAsia="宋体" w:hAnsi="Times New Roman" w:cs="Times New Roman"/>
          <w:bCs/>
          <w:sz w:val="24"/>
          <w:szCs w:val="24"/>
        </w:rPr>
        <w:t>3</w:t>
      </w:r>
      <w:r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]</w:t>
      </w:r>
      <w:r w:rsidR="00004611" w:rsidRPr="00FF1A05">
        <w:rPr>
          <w:rFonts w:ascii="Times New Roman" w:eastAsia="宋体" w:hAnsi="Times New Roman" w:cs="Times New Roman"/>
          <w:b/>
          <w:sz w:val="22"/>
          <w:szCs w:val="28"/>
        </w:rPr>
        <w:t xml:space="preserve">L. Hang and atl., 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“</w:t>
      </w:r>
      <w:bookmarkStart w:id="1" w:name="OLE_LINK2"/>
      <w:r w:rsidR="00004611" w:rsidRPr="00004611">
        <w:rPr>
          <w:rFonts w:ascii="Times New Roman" w:eastAsia="宋体" w:hAnsi="Times New Roman" w:cs="Times New Roman"/>
          <w:color w:val="333333"/>
          <w:kern w:val="0"/>
          <w:sz w:val="20"/>
          <w:szCs w:val="20"/>
        </w:rPr>
        <w:t>A Novel Control Strategy Based on Natural Frame for Vienna-type Rectifier under Light Unbalanced-Grid Conditions</w:t>
      </w:r>
      <w:bookmarkEnd w:id="1"/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,” IEEE Trans. Ind. Electron.</w:t>
      </w:r>
    </w:p>
    <w:p w:rsidR="00004611" w:rsidRPr="00004611" w:rsidRDefault="00FF1A05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E22A8C" w:rsidRPr="00FF1A05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 </w:t>
      </w:r>
      <w:r w:rsidR="00004611" w:rsidRPr="00FF1A05">
        <w:rPr>
          <w:rFonts w:ascii="Times New Roman" w:eastAsia="宋体" w:hAnsi="Times New Roman" w:cs="Times New Roman"/>
          <w:b/>
          <w:sz w:val="22"/>
          <w:szCs w:val="28"/>
        </w:rPr>
        <w:t>L. Hang and atl.,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 “Equivalence of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　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SVM and Carrier-based PWM in Three-phase/wire/level VIENNA Rectifier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　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and Capability of Unbalanced-load Control,”, IEEE Trans. Ind. Electron.</w:t>
      </w:r>
    </w:p>
    <w:p w:rsidR="00004611" w:rsidRPr="00004611" w:rsidRDefault="00FF1A05" w:rsidP="00004611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E22A8C" w:rsidRPr="00FF1A05">
        <w:rPr>
          <w:rFonts w:ascii="Times New Roman" w:eastAsia="宋体" w:hAnsi="Times New Roman" w:cs="Times New Roman"/>
          <w:bCs/>
          <w:sz w:val="24"/>
          <w:szCs w:val="24"/>
        </w:rPr>
        <w:t>5</w:t>
      </w:r>
      <w:r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> </w:t>
      </w:r>
      <w:r w:rsidR="00004611" w:rsidRPr="00FF1A05">
        <w:rPr>
          <w:rFonts w:ascii="Times New Roman" w:eastAsia="宋体" w:hAnsi="Times New Roman" w:cs="Times New Roman"/>
          <w:b/>
          <w:sz w:val="22"/>
          <w:szCs w:val="28"/>
        </w:rPr>
        <w:t>L. Hang and atl.,</w:t>
      </w:r>
      <w:r w:rsidR="00004611" w:rsidRPr="00004611">
        <w:rPr>
          <w:rFonts w:ascii="Times New Roman" w:eastAsia="宋体" w:hAnsi="Times New Roman" w:cs="Times New Roman"/>
          <w:color w:val="444444"/>
          <w:kern w:val="0"/>
          <w:sz w:val="20"/>
          <w:szCs w:val="20"/>
        </w:rPr>
        <w:t xml:space="preserve"> “Digitized Feedforward Compensation Method for High Power Density Three-Phase Vienna PFC Converter”, IEEE Trans. Ind. Electron.</w:t>
      </w:r>
    </w:p>
    <w:p w:rsidR="00004611" w:rsidRPr="00FF1A05" w:rsidRDefault="00004611" w:rsidP="00E568B5">
      <w:pPr>
        <w:spacing w:beforeLines="50" w:afterLines="50"/>
        <w:rPr>
          <w:rFonts w:ascii="Times New Roman" w:eastAsia="宋体" w:hAnsi="Helvetica" w:cs="Times New Roman"/>
          <w:b/>
          <w:color w:val="333333"/>
          <w:sz w:val="24"/>
          <w:szCs w:val="24"/>
          <w:shd w:val="clear" w:color="auto" w:fill="FFFFFF"/>
        </w:rPr>
      </w:pPr>
      <w:r w:rsidRPr="00FF1A05">
        <w:rPr>
          <w:rFonts w:ascii="Times New Roman" w:eastAsia="宋体" w:hAnsi="Helvetica" w:cs="Times New Roman"/>
          <w:b/>
          <w:color w:val="333333"/>
          <w:sz w:val="24"/>
          <w:szCs w:val="24"/>
          <w:shd w:val="clear" w:color="auto" w:fill="FFFFFF"/>
        </w:rPr>
        <w:t>（二）代表性科研项目</w:t>
      </w:r>
    </w:p>
    <w:p w:rsidR="009E2DDF" w:rsidRPr="00FF1A05" w:rsidRDefault="00FF1A05" w:rsidP="00FF1A05">
      <w:pPr>
        <w:tabs>
          <w:tab w:val="num" w:pos="510"/>
        </w:tabs>
        <w:ind w:left="510" w:hanging="510"/>
        <w:rPr>
          <w:rFonts w:ascii="Times New Roman" w:eastAsia="仿宋" w:hAnsi="Times New Roman" w:cs="Times New Roman"/>
          <w:kern w:val="0"/>
          <w:sz w:val="24"/>
          <w:szCs w:val="24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004611" w:rsidRPr="00FF1A05">
        <w:rPr>
          <w:rFonts w:ascii="Times New Roman" w:eastAsia="宋体" w:hAnsi="Times New Roman" w:cs="Times New Roman"/>
          <w:bCs/>
          <w:sz w:val="24"/>
          <w:szCs w:val="24"/>
        </w:rPr>
        <w:t>1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EF7A50" w:rsidRPr="00FF1A05">
        <w:rPr>
          <w:rFonts w:ascii="Times New Roman" w:eastAsia="仿宋" w:hAnsi="Times New Roman" w:cs="Times New Roman"/>
          <w:kern w:val="0"/>
          <w:sz w:val="24"/>
          <w:szCs w:val="24"/>
        </w:rPr>
        <w:t>数字控制变流器的准解析大信号建模方法研究，主持，国家自然科学基金</w:t>
      </w:r>
      <w:r w:rsidR="00EF7A50" w:rsidRPr="00FF1A05">
        <w:rPr>
          <w:rFonts w:ascii="Times New Roman" w:eastAsia="仿宋" w:hAnsi="Times New Roman" w:cs="Times New Roman" w:hint="eastAsia"/>
          <w:kern w:val="0"/>
          <w:sz w:val="24"/>
          <w:szCs w:val="24"/>
        </w:rPr>
        <w:t>委。</w:t>
      </w:r>
    </w:p>
    <w:p w:rsidR="00004611" w:rsidRPr="00FF1A05" w:rsidRDefault="00FF1A05" w:rsidP="00FF1A05">
      <w:pPr>
        <w:tabs>
          <w:tab w:val="num" w:pos="510"/>
        </w:tabs>
        <w:ind w:left="510" w:hanging="510"/>
        <w:rPr>
          <w:rFonts w:ascii="Times New Roman" w:eastAsia="仿宋" w:hAnsi="Times New Roman" w:cs="Times New Roman"/>
          <w:kern w:val="0"/>
          <w:sz w:val="24"/>
          <w:szCs w:val="24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D844A6" w:rsidRPr="00FF1A05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D844A6" w:rsidRPr="00FF1A05">
        <w:rPr>
          <w:rFonts w:ascii="Times New Roman" w:eastAsia="仿宋" w:hAnsi="Times New Roman" w:cs="Times New Roman"/>
          <w:kern w:val="0"/>
          <w:sz w:val="24"/>
          <w:szCs w:val="24"/>
        </w:rPr>
        <w:t>电力电子系统网络化的实时性研究，主持，国家自然科学基金</w:t>
      </w:r>
      <w:r w:rsidR="00D844A6" w:rsidRPr="00FF1A05">
        <w:rPr>
          <w:rFonts w:ascii="Times New Roman" w:eastAsia="仿宋" w:hAnsi="Times New Roman" w:cs="Times New Roman" w:hint="eastAsia"/>
          <w:kern w:val="0"/>
          <w:sz w:val="24"/>
          <w:szCs w:val="24"/>
        </w:rPr>
        <w:t>委</w:t>
      </w:r>
      <w:r w:rsidR="00D844A6" w:rsidRPr="00FF1A05">
        <w:rPr>
          <w:rFonts w:ascii="Times New Roman" w:eastAsia="仿宋" w:hAnsi="Times New Roman" w:cs="Times New Roman"/>
          <w:kern w:val="0"/>
          <w:sz w:val="24"/>
          <w:szCs w:val="24"/>
        </w:rPr>
        <w:t>。</w:t>
      </w:r>
    </w:p>
    <w:p w:rsidR="00D844A6" w:rsidRPr="00FF1A05" w:rsidRDefault="00FF1A05" w:rsidP="00FF1A05">
      <w:pPr>
        <w:tabs>
          <w:tab w:val="num" w:pos="510"/>
        </w:tabs>
        <w:ind w:left="510" w:hanging="510"/>
        <w:rPr>
          <w:rFonts w:ascii="Times New Roman" w:eastAsia="仿宋" w:hAnsi="Times New Roman" w:cs="Times New Roman"/>
          <w:kern w:val="0"/>
          <w:sz w:val="24"/>
          <w:szCs w:val="24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>新型交直流电网中模块化多电平功率变换器的关键技术研究，主持，上海市</w:t>
      </w:r>
      <w:r w:rsidR="00D844A6" w:rsidRPr="00FF1A05">
        <w:rPr>
          <w:rFonts w:ascii="Times New Roman" w:eastAsia="仿宋" w:hAnsi="Times New Roman" w:cs="Times New Roman"/>
          <w:kern w:val="0"/>
          <w:sz w:val="24"/>
          <w:szCs w:val="24"/>
        </w:rPr>
        <w:t>自然科学基金委。</w:t>
      </w:r>
    </w:p>
    <w:p w:rsidR="00D844A6" w:rsidRPr="00FF1A05" w:rsidRDefault="00FF1A05" w:rsidP="00FF1A05">
      <w:pPr>
        <w:tabs>
          <w:tab w:val="num" w:pos="510"/>
        </w:tabs>
        <w:ind w:left="510" w:hanging="510"/>
        <w:rPr>
          <w:rFonts w:ascii="Times New Roman" w:eastAsia="宋体" w:hAnsi="Times New Roman" w:cs="Times New Roman"/>
          <w:bCs/>
          <w:sz w:val="24"/>
          <w:szCs w:val="24"/>
        </w:rPr>
      </w:pPr>
      <w:r w:rsidRPr="00FF1A05">
        <w:rPr>
          <w:rFonts w:ascii="Times New Roman" w:eastAsia="宋体" w:hAnsi="Times New Roman" w:cs="Times New Roman"/>
          <w:bCs/>
          <w:sz w:val="24"/>
          <w:szCs w:val="24"/>
        </w:rPr>
        <w:t>[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>4</w:t>
      </w:r>
      <w:r w:rsidRPr="00FF1A05">
        <w:rPr>
          <w:rFonts w:ascii="Times New Roman" w:eastAsia="宋体" w:hAnsi="Times New Roman" w:cs="Times New Roman"/>
          <w:bCs/>
          <w:sz w:val="24"/>
          <w:szCs w:val="24"/>
        </w:rPr>
        <w:t>]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>基于高性能功率换流器的虚拟电力系统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 xml:space="preserve">, </w:t>
      </w:r>
      <w:r w:rsidR="00D844A6" w:rsidRPr="00FF1A05">
        <w:rPr>
          <w:rFonts w:ascii="Times New Roman" w:eastAsia="宋体" w:hAnsi="Times New Roman" w:cs="Times New Roman"/>
          <w:bCs/>
          <w:sz w:val="24"/>
          <w:szCs w:val="24"/>
        </w:rPr>
        <w:t>主持，台达科教基金委。</w:t>
      </w:r>
    </w:p>
    <w:p w:rsidR="00004611" w:rsidRPr="00FF1A05" w:rsidRDefault="00004611" w:rsidP="00E568B5">
      <w:pPr>
        <w:spacing w:beforeLines="50" w:afterLines="50"/>
        <w:rPr>
          <w:rFonts w:ascii="Times New Roman" w:eastAsia="宋体" w:hAnsi="宋体" w:cs="Times New Roman"/>
          <w:b/>
          <w:sz w:val="24"/>
          <w:szCs w:val="24"/>
        </w:rPr>
      </w:pPr>
      <w:r w:rsidRPr="00FF1A05">
        <w:rPr>
          <w:rFonts w:ascii="Times New Roman" w:eastAsia="宋体" w:hAnsi="宋体" w:cs="Times New Roman"/>
          <w:b/>
          <w:sz w:val="24"/>
          <w:szCs w:val="24"/>
        </w:rPr>
        <w:t>（三）知识产权</w:t>
      </w:r>
    </w:p>
    <w:p w:rsidR="00004611" w:rsidRPr="00FF1A05" w:rsidRDefault="00004611" w:rsidP="00004611">
      <w:pPr>
        <w:widowControl/>
        <w:shd w:val="clear" w:color="auto" w:fill="FFFFFF"/>
        <w:jc w:val="left"/>
        <w:rPr>
          <w:rFonts w:ascii="宋体" w:eastAsia="宋体" w:hAnsi="宋体" w:cs="Times New Roman"/>
          <w:color w:val="000000"/>
          <w:sz w:val="22"/>
          <w:szCs w:val="24"/>
        </w:rPr>
      </w:pPr>
      <w:r w:rsidRPr="00FF1A05">
        <w:rPr>
          <w:rFonts w:ascii="宋体" w:eastAsia="宋体" w:hAnsi="宋体" w:cs="Times New Roman"/>
          <w:color w:val="000000"/>
          <w:sz w:val="22"/>
          <w:szCs w:val="24"/>
        </w:rPr>
        <w:t>   </w:t>
      </w:r>
      <w:r w:rsidR="00105E7A" w:rsidRPr="00FF1A05">
        <w:rPr>
          <w:rFonts w:ascii="宋体" w:eastAsia="宋体" w:hAnsi="宋体" w:cs="Times New Roman" w:hint="eastAsia"/>
          <w:color w:val="000000"/>
          <w:sz w:val="22"/>
          <w:szCs w:val="24"/>
        </w:rPr>
        <w:t>授权中国</w:t>
      </w:r>
      <w:r w:rsidRPr="00FF1A05">
        <w:rPr>
          <w:rFonts w:ascii="宋体" w:eastAsia="宋体" w:hAnsi="宋体" w:cs="Times New Roman"/>
          <w:color w:val="000000"/>
          <w:sz w:val="22"/>
          <w:szCs w:val="24"/>
        </w:rPr>
        <w:t>发明专利</w:t>
      </w:r>
      <w:r w:rsidR="00105E7A" w:rsidRPr="00FF1A05">
        <w:rPr>
          <w:rFonts w:ascii="宋体" w:eastAsia="宋体" w:hAnsi="宋体" w:cs="Times New Roman"/>
          <w:color w:val="000000"/>
          <w:sz w:val="22"/>
          <w:szCs w:val="24"/>
        </w:rPr>
        <w:t>17</w:t>
      </w:r>
      <w:r w:rsidR="00105E7A" w:rsidRPr="00FF1A05">
        <w:rPr>
          <w:rFonts w:ascii="宋体" w:eastAsia="宋体" w:hAnsi="宋体" w:cs="Times New Roman" w:hint="eastAsia"/>
          <w:color w:val="000000"/>
          <w:sz w:val="22"/>
          <w:szCs w:val="24"/>
        </w:rPr>
        <w:t>件</w:t>
      </w:r>
      <w:r w:rsidRPr="00FF1A05">
        <w:rPr>
          <w:rFonts w:ascii="宋体" w:eastAsia="宋体" w:hAnsi="宋体" w:cs="Times New Roman"/>
          <w:color w:val="000000"/>
          <w:sz w:val="22"/>
          <w:szCs w:val="24"/>
        </w:rPr>
        <w:t>，</w:t>
      </w:r>
      <w:r w:rsidR="00105E7A" w:rsidRPr="00FF1A05">
        <w:rPr>
          <w:rFonts w:ascii="宋体" w:eastAsia="宋体" w:hAnsi="宋体" w:cs="Times New Roman" w:hint="eastAsia"/>
          <w:color w:val="000000"/>
          <w:sz w:val="22"/>
          <w:szCs w:val="24"/>
        </w:rPr>
        <w:t>美国发明专利5件</w:t>
      </w:r>
      <w:r w:rsidRPr="00FF1A05">
        <w:rPr>
          <w:rFonts w:ascii="宋体" w:eastAsia="宋体" w:hAnsi="宋体" w:cs="Times New Roman"/>
          <w:color w:val="000000"/>
          <w:sz w:val="22"/>
          <w:szCs w:val="24"/>
        </w:rPr>
        <w:t>。</w:t>
      </w:r>
    </w:p>
    <w:p w:rsidR="00004611" w:rsidRPr="00FF1A05" w:rsidRDefault="00004611" w:rsidP="00E568B5">
      <w:pPr>
        <w:pStyle w:val="a4"/>
        <w:numPr>
          <w:ilvl w:val="0"/>
          <w:numId w:val="3"/>
        </w:numPr>
        <w:spacing w:beforeLines="100" w:afterLines="50"/>
        <w:ind w:firstLineChars="0"/>
        <w:rPr>
          <w:rFonts w:ascii="Times New Roman" w:eastAsia="宋体" w:hAnsi="Times New Roman" w:cs="Times New Roman"/>
          <w:b/>
          <w:sz w:val="24"/>
          <w:szCs w:val="24"/>
        </w:rPr>
      </w:pPr>
      <w:r w:rsidRPr="00FF1A05">
        <w:rPr>
          <w:rFonts w:ascii="Times New Roman" w:eastAsia="宋体" w:hAnsi="Times New Roman" w:cs="Times New Roman"/>
          <w:b/>
          <w:sz w:val="24"/>
          <w:szCs w:val="24"/>
        </w:rPr>
        <w:t>主要荣誉</w:t>
      </w:r>
    </w:p>
    <w:p w:rsidR="00004611" w:rsidRPr="00E64FE5" w:rsidRDefault="00FF1A05" w:rsidP="00E64FE5">
      <w:pPr>
        <w:pStyle w:val="a4"/>
        <w:ind w:left="1160" w:firstLineChars="0" w:hanging="72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(1)   </w:t>
      </w:r>
      <w:r w:rsidR="00004611" w:rsidRPr="00E64FE5">
        <w:rPr>
          <w:rFonts w:ascii="宋体" w:eastAsia="宋体" w:hAnsi="宋体" w:cs="Times New Roman"/>
          <w:color w:val="000000"/>
          <w:sz w:val="22"/>
          <w:szCs w:val="24"/>
        </w:rPr>
        <w:t>浙江省“钱江学者”特聘教授</w:t>
      </w:r>
    </w:p>
    <w:p w:rsidR="009E2DDF" w:rsidRPr="00E64FE5" w:rsidRDefault="00FF1A05" w:rsidP="00E64FE5">
      <w:pPr>
        <w:pStyle w:val="a4"/>
        <w:ind w:left="1160" w:firstLineChars="0" w:hanging="72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(2) 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浙江省“1</w:t>
      </w:r>
      <w:r w:rsidR="009E2DDF" w:rsidRPr="00E64FE5">
        <w:rPr>
          <w:rFonts w:ascii="宋体" w:eastAsia="宋体" w:hAnsi="宋体" w:cs="Times New Roman"/>
          <w:color w:val="000000"/>
          <w:sz w:val="22"/>
          <w:szCs w:val="24"/>
        </w:rPr>
        <w:t>51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人才工程”第一层次</w:t>
      </w:r>
    </w:p>
    <w:p w:rsidR="009E2DDF" w:rsidRPr="00E64FE5" w:rsidRDefault="00FF1A05" w:rsidP="00E64FE5">
      <w:pPr>
        <w:pStyle w:val="a4"/>
        <w:ind w:left="1160" w:firstLineChars="0" w:hanging="72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(3) 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浙江省“高校领军人才”培养计划</w:t>
      </w:r>
    </w:p>
    <w:p w:rsidR="00004611" w:rsidRPr="00E64FE5" w:rsidRDefault="00E64FE5" w:rsidP="00E568B5">
      <w:pPr>
        <w:spacing w:beforeLines="100" w:afterLines="50"/>
        <w:rPr>
          <w:rFonts w:ascii="Times New Roman" w:eastAsia="宋体" w:hAnsi="Times New Roman" w:cs="Times New Roman"/>
          <w:b/>
          <w:sz w:val="24"/>
          <w:szCs w:val="24"/>
        </w:rPr>
      </w:pPr>
      <w:r w:rsidRPr="00E64FE5">
        <w:rPr>
          <w:rFonts w:ascii="Times New Roman" w:eastAsia="宋体" w:hAnsi="Times New Roman" w:cs="Times New Roman" w:hint="eastAsia"/>
          <w:b/>
          <w:sz w:val="24"/>
          <w:szCs w:val="24"/>
        </w:rPr>
        <w:t>六、</w:t>
      </w:r>
      <w:r w:rsidR="00004611" w:rsidRPr="00E64FE5">
        <w:rPr>
          <w:rFonts w:ascii="Times New Roman" w:eastAsia="宋体" w:hAnsi="Times New Roman" w:cs="Times New Roman"/>
          <w:b/>
          <w:sz w:val="24"/>
          <w:szCs w:val="24"/>
        </w:rPr>
        <w:t>学术兼职</w:t>
      </w:r>
    </w:p>
    <w:p w:rsidR="009E2DDF" w:rsidRPr="00E64FE5" w:rsidRDefault="00E64FE5" w:rsidP="00E64FE5">
      <w:pPr>
        <w:ind w:firstLineChars="200" w:firstLine="44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(1)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I</w:t>
      </w:r>
      <w:r w:rsidR="009E2DDF"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EEE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高级会员</w:t>
      </w:r>
      <w:r w:rsidR="00AE6FDD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；</w:t>
      </w:r>
    </w:p>
    <w:p w:rsidR="009E2DDF" w:rsidRPr="00E64FE5" w:rsidRDefault="00E64FE5" w:rsidP="00E64FE5">
      <w:pPr>
        <w:ind w:firstLineChars="200" w:firstLine="44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(</w:t>
      </w: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2)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中国电源学会“女科学家工作委员会”副主任委员</w:t>
      </w:r>
      <w:r w:rsidR="00AE6FDD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；</w:t>
      </w:r>
    </w:p>
    <w:p w:rsidR="009E2DDF" w:rsidRPr="00E64FE5" w:rsidRDefault="00E64FE5" w:rsidP="00E64FE5">
      <w:pPr>
        <w:ind w:firstLineChars="200" w:firstLine="44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(</w:t>
      </w: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3)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中国电源学会“青年工作委员会”常务委员</w:t>
      </w:r>
      <w:r w:rsidR="00AE6FDD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；</w:t>
      </w:r>
    </w:p>
    <w:p w:rsidR="009E2DDF" w:rsidRPr="00E64FE5" w:rsidRDefault="00E64FE5" w:rsidP="00E64FE5">
      <w:pPr>
        <w:ind w:firstLineChars="200" w:firstLine="44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(4)  </w:t>
      </w:r>
      <w:r w:rsidR="00004611" w:rsidRPr="00E64FE5">
        <w:rPr>
          <w:rFonts w:ascii="宋体" w:eastAsia="宋体" w:hAnsi="宋体" w:cs="Times New Roman"/>
          <w:color w:val="000000"/>
          <w:sz w:val="22"/>
          <w:szCs w:val="24"/>
        </w:rPr>
        <w:t>长期担任</w:t>
      </w:r>
      <w:r w:rsidR="009E2DDF" w:rsidRPr="00E64FE5">
        <w:rPr>
          <w:rFonts w:ascii="宋体" w:eastAsia="宋体" w:hAnsi="宋体" w:cs="Times New Roman"/>
          <w:color w:val="000000"/>
          <w:sz w:val="22"/>
          <w:szCs w:val="24"/>
        </w:rPr>
        <w:t>CPSS-TPEA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、</w:t>
      </w:r>
      <w:r w:rsidR="009E2DDF" w:rsidRPr="00E64FE5">
        <w:rPr>
          <w:rFonts w:ascii="宋体" w:eastAsia="宋体" w:hAnsi="宋体" w:cs="Times New Roman"/>
          <w:color w:val="000000"/>
          <w:sz w:val="22"/>
          <w:szCs w:val="24"/>
        </w:rPr>
        <w:t>IEEE OJ-PEL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和CJEE期刊的编委，担任《中国电机工程学报》</w:t>
      </w:r>
      <w:r w:rsidR="00CA4B1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和“IEE-RPG”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客座编委</w:t>
      </w:r>
      <w:r w:rsidR="00AE6FDD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；</w:t>
      </w:r>
    </w:p>
    <w:p w:rsidR="00004611" w:rsidRPr="00E64FE5" w:rsidRDefault="00E64FE5" w:rsidP="00E64FE5">
      <w:pPr>
        <w:ind w:firstLineChars="200" w:firstLine="440"/>
        <w:rPr>
          <w:rFonts w:ascii="宋体" w:eastAsia="宋体" w:hAnsi="宋体" w:cs="Times New Roman"/>
          <w:color w:val="000000"/>
          <w:sz w:val="22"/>
          <w:szCs w:val="24"/>
        </w:rPr>
      </w:pPr>
      <w:r w:rsidRPr="00E64FE5">
        <w:rPr>
          <w:rFonts w:ascii="宋体" w:eastAsia="宋体" w:hAnsi="宋体" w:cs="Times New Roman"/>
          <w:color w:val="000000"/>
          <w:sz w:val="22"/>
          <w:szCs w:val="24"/>
        </w:rPr>
        <w:t xml:space="preserve">(5)  </w:t>
      </w:r>
      <w:r w:rsidR="009E2DDF" w:rsidRPr="00E64FE5">
        <w:rPr>
          <w:rFonts w:ascii="宋体" w:eastAsia="宋体" w:hAnsi="宋体" w:cs="Times New Roman" w:hint="eastAsia"/>
          <w:color w:val="000000"/>
          <w:sz w:val="22"/>
          <w:szCs w:val="24"/>
        </w:rPr>
        <w:t>担任</w:t>
      </w:r>
      <w:r w:rsidR="00004611" w:rsidRPr="00E64FE5">
        <w:rPr>
          <w:rFonts w:ascii="宋体" w:eastAsia="宋体" w:hAnsi="宋体" w:cs="Times New Roman"/>
          <w:color w:val="000000"/>
          <w:sz w:val="22"/>
          <w:szCs w:val="24"/>
        </w:rPr>
        <w:t>TPE、IEEE TIE、 IEEE TIA、IEEE TEC、IEE IET-PE、IET-RPG、中国电机工程学报、电力系统自动化、电工技术学报等国际国内权威期刊审稿人。</w:t>
      </w:r>
    </w:p>
    <w:sectPr w:rsidR="00004611" w:rsidRPr="00E64FE5" w:rsidSect="00431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C61" w:rsidRDefault="00337C61" w:rsidP="00FF1A05">
      <w:r>
        <w:separator/>
      </w:r>
    </w:p>
  </w:endnote>
  <w:endnote w:type="continuationSeparator" w:id="1">
    <w:p w:rsidR="00337C61" w:rsidRDefault="00337C61" w:rsidP="00FF1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C61" w:rsidRDefault="00337C61" w:rsidP="00FF1A05">
      <w:r>
        <w:separator/>
      </w:r>
    </w:p>
  </w:footnote>
  <w:footnote w:type="continuationSeparator" w:id="1">
    <w:p w:rsidR="00337C61" w:rsidRDefault="00337C61" w:rsidP="00FF1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43E3"/>
    <w:multiLevelType w:val="hybridMultilevel"/>
    <w:tmpl w:val="A5007D78"/>
    <w:lvl w:ilvl="0" w:tplc="2FFE994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4F59DF"/>
    <w:multiLevelType w:val="hybridMultilevel"/>
    <w:tmpl w:val="5FEE906C"/>
    <w:lvl w:ilvl="0" w:tplc="3274D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D616C2"/>
    <w:multiLevelType w:val="hybridMultilevel"/>
    <w:tmpl w:val="A7FE32B8"/>
    <w:lvl w:ilvl="0" w:tplc="694027EA">
      <w:start w:val="5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611"/>
    <w:rsid w:val="00004611"/>
    <w:rsid w:val="000E6C7C"/>
    <w:rsid w:val="00105E7A"/>
    <w:rsid w:val="00145AA5"/>
    <w:rsid w:val="0020668B"/>
    <w:rsid w:val="00337C61"/>
    <w:rsid w:val="00345FA3"/>
    <w:rsid w:val="0037522B"/>
    <w:rsid w:val="0043155C"/>
    <w:rsid w:val="006C685C"/>
    <w:rsid w:val="006D18B9"/>
    <w:rsid w:val="006E131C"/>
    <w:rsid w:val="007133D0"/>
    <w:rsid w:val="0077671F"/>
    <w:rsid w:val="0078482A"/>
    <w:rsid w:val="00810176"/>
    <w:rsid w:val="008421BA"/>
    <w:rsid w:val="009E2DDF"/>
    <w:rsid w:val="00A370BA"/>
    <w:rsid w:val="00AE6FDD"/>
    <w:rsid w:val="00BD6C75"/>
    <w:rsid w:val="00C86FD1"/>
    <w:rsid w:val="00CA4B1F"/>
    <w:rsid w:val="00CA4C33"/>
    <w:rsid w:val="00CD30CA"/>
    <w:rsid w:val="00D844A6"/>
    <w:rsid w:val="00D85675"/>
    <w:rsid w:val="00E22A8C"/>
    <w:rsid w:val="00E568B5"/>
    <w:rsid w:val="00E64FE5"/>
    <w:rsid w:val="00EF7A50"/>
    <w:rsid w:val="00FF1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4611"/>
    <w:rPr>
      <w:b/>
      <w:bCs/>
    </w:rPr>
  </w:style>
  <w:style w:type="paragraph" w:styleId="a4">
    <w:name w:val="List Paragraph"/>
    <w:basedOn w:val="a"/>
    <w:uiPriority w:val="34"/>
    <w:qFormat/>
    <w:rsid w:val="009E2DD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FF1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F1A0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F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F1A05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421BA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E568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568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hdu.edu.cn/Search.aspx?KW=%e8%87%aa%e5%8a%a8%e5%8c%96%e5%ad%a6%e9%99%a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405</dc:creator>
  <cp:keywords/>
  <dc:description/>
  <cp:lastModifiedBy>Dell</cp:lastModifiedBy>
  <cp:revision>18</cp:revision>
  <dcterms:created xsi:type="dcterms:W3CDTF">2020-11-03T05:50:00Z</dcterms:created>
  <dcterms:modified xsi:type="dcterms:W3CDTF">2020-11-17T02:14:00Z</dcterms:modified>
</cp:coreProperties>
</file>