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/>
      </w:pPr>
      <w:r>
        <w:rPr>
          <w:shd w:val="clear" w:fill="FFFFFF"/>
        </w:rPr>
        <w:t>一、导师照片</w:t>
      </w:r>
    </w:p>
    <w:p>
      <w:pPr>
        <w:pStyle w:val="3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1524000" cy="1905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二、基本信息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吕强</w:t>
      </w:r>
      <w:r>
        <w:rPr>
          <w:rStyle w:val="6"/>
          <w:rFonts w:asciiTheme="minorHAnsi" w:hAnsiTheme="minorHAnsi" w:eastAsiaTheme="minorEastAsia" w:cstheme="minorBidi"/>
          <w:bCs w:val="0"/>
          <w:kern w:val="0"/>
          <w:sz w:val="24"/>
          <w:szCs w:val="24"/>
          <w:lang w:val="en-US" w:eastAsia="zh-CN" w:bidi="ar"/>
        </w:rPr>
        <w:t xml:space="preserve">  Lu Qiang </w:t>
      </w: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教授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所属学院：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自动化学院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导师类别：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硕士生导师、博士生导师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职务：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杭州电子科技大学自动化学院（人工智能学院）副院长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专业与研究方向：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多机器人合作控制，群体智能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硕士招生学院：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自动化学院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联系方式：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lvqiang@hdu.edu.cn 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三、个人简述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480" w:firstLineChars="200"/>
        <w:jc w:val="both"/>
      </w:pPr>
      <w:r>
        <w:rPr>
          <w:color w:val="000000"/>
          <w:shd w:val="clear" w:fill="FFFFFF"/>
        </w:rPr>
        <w:t>吕强，男，博士，教授。中国人工智能学会智能机器人专业委员会委员，中国人工智能学会智能检测与运动控制技术专委会副秘书长，中国自动化学会过程控制专业委员会委员，浙江省自动化学会理事会理事，入选“浙江省***学科带头人”等人才计划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444"/>
        <w:jc w:val="both"/>
      </w:pPr>
      <w:r>
        <w:rPr>
          <w:color w:val="000000"/>
          <w:shd w:val="clear" w:fill="FFFFFF"/>
        </w:rPr>
        <w:t>长期致力于多机器人合作控制、群体智能、分布式优化等方面的科研与教学。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444"/>
        <w:jc w:val="both"/>
      </w:pPr>
      <w:r>
        <w:rPr>
          <w:color w:val="000000"/>
          <w:shd w:val="clear" w:fill="FFFFFF"/>
        </w:rPr>
        <w:t>主持完成国家自然科学基金、浙江省自然科学基金、浙江省科技计划项目等科研项目</w:t>
      </w:r>
      <w:r>
        <w:rPr>
          <w:rFonts w:ascii="Times New Roman" w:hAnsi="Times New Roman" w:cs="Times New Roman"/>
          <w:color w:val="000000"/>
          <w:shd w:val="clear" w:fill="FFFFFF"/>
          <w:lang w:val="en-US"/>
        </w:rPr>
        <w:t>10</w:t>
      </w:r>
      <w:r>
        <w:rPr>
          <w:color w:val="000000"/>
          <w:shd w:val="clear" w:fill="FFFFFF"/>
        </w:rPr>
        <w:t>余项。在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IEEE Transactions on Cybernetics</w:t>
      </w:r>
      <w:r>
        <w:rPr>
          <w:color w:val="000000"/>
          <w:shd w:val="clear" w:fill="FFFFFF"/>
        </w:rPr>
        <w:t>、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IEEE Transactions on Evolutionary Computation</w:t>
      </w:r>
      <w:r>
        <w:rPr>
          <w:color w:val="000000"/>
          <w:shd w:val="clear" w:fill="FFFFFF"/>
        </w:rPr>
        <w:t>、自动化学报等国际和国内学术期刊上发表论文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40</w:t>
      </w:r>
      <w:r>
        <w:rPr>
          <w:color w:val="000000"/>
          <w:shd w:val="clear" w:fill="FFFFFF"/>
        </w:rPr>
        <w:t>余篇。曾获浙江省研究生教学成果奖二等奖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1</w:t>
      </w:r>
      <w:r>
        <w:rPr>
          <w:color w:val="000000"/>
          <w:shd w:val="clear" w:fill="FFFFFF"/>
        </w:rPr>
        <w:t>项，浙江省自动化学会教学成果奖一等奖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1</w:t>
      </w:r>
      <w:r>
        <w:rPr>
          <w:color w:val="000000"/>
          <w:shd w:val="clear" w:fill="FFFFFF"/>
        </w:rPr>
        <w:t>项，杭州市自然科学学术成果奖二等奖</w:t>
      </w:r>
      <w:r>
        <w:rPr>
          <w:rFonts w:hint="default" w:ascii="Times New Roman" w:hAnsi="Times New Roman" w:cs="Times New Roman"/>
          <w:color w:val="444444"/>
          <w:shd w:val="clear" w:fill="FFFFFF"/>
          <w:lang w:val="en-US"/>
        </w:rPr>
        <w:t>1</w:t>
      </w:r>
      <w:r>
        <w:rPr>
          <w:color w:val="444444"/>
          <w:shd w:val="clear" w:fill="FFFFFF"/>
        </w:rPr>
        <w:t>项</w:t>
      </w:r>
      <w:r>
        <w:rPr>
          <w:color w:val="000000"/>
          <w:shd w:val="clear" w:fill="FFFFFF"/>
        </w:rPr>
        <w:t>。获国家发明专利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10</w:t>
      </w:r>
      <w:r>
        <w:rPr>
          <w:color w:val="000000"/>
          <w:shd w:val="clear" w:fill="FFFFFF"/>
        </w:rPr>
        <w:t>件，参编专著和教材</w:t>
      </w:r>
      <w:r>
        <w:rPr>
          <w:rFonts w:hint="default" w:ascii="Times New Roman" w:hAnsi="Times New Roman" w:cs="Times New Roman"/>
          <w:color w:val="000000"/>
          <w:shd w:val="clear" w:fill="FFFFFF"/>
          <w:lang w:val="en-US"/>
        </w:rPr>
        <w:t>3</w:t>
      </w:r>
      <w:r>
        <w:rPr>
          <w:color w:val="000000"/>
          <w:shd w:val="clear" w:fill="FFFFFF"/>
        </w:rPr>
        <w:t>部。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ascii="helvetica" w:hAnsi="helvetica" w:eastAsia="helvetica" w:cs="helvetica"/>
          <w:color w:val="333333"/>
          <w:kern w:val="0"/>
          <w:sz w:val="24"/>
          <w:szCs w:val="24"/>
          <w:shd w:val="clear" w:fill="FFFFFF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四、学术成果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（一）代表性论文</w:t>
      </w:r>
    </w:p>
    <w:p>
      <w:pPr>
        <w:pStyle w:val="3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1. Qiang Lu and Qing-Long Han, “Mobile robot networks for environmental monitoring: A cooperative receding horizon temporal logic control approach.” IEEE Transactions on Cybernetics, vol. 49, no. 2, pp. 698-711, 2019.</w:t>
      </w:r>
    </w:p>
    <w:p>
      <w:pPr>
        <w:pStyle w:val="3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2. Qiang Lu, Qing-Long Han, Botao Zhang, Dongliang Liu, and Shirong Liu, “Cooperative control of mobile sensor networks for environmental monitoring: An event-triggered finite-time control scheme,” IEEE Transactions on Cybernetics, vol. 47, no. 12, pp. 4134-4147, 2017.</w:t>
      </w:r>
    </w:p>
    <w:p>
      <w:pPr>
        <w:pStyle w:val="3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3. Qiang Lu, Qing-Long Han, and Shirong Liu, “A cooperative control framework for collective decision on movement behaviors of particles,” IEEE Transactions on Evolutionary Computation, vol. 20, no. 6, pp. 859-873, 2016.</w:t>
      </w:r>
    </w:p>
    <w:p>
      <w:pPr>
        <w:pStyle w:val="3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4. Qiang Lu, Qing-Long Han, Xiaogao Xie, and Shirong Liu, “A finite-time motion control strategy for odor source localization,” IEEE Transactions on Industrial Electronics, vol. 61, no. 10, pp. 5419-5430, 2014.</w:t>
      </w:r>
    </w:p>
    <w:p>
      <w:pPr>
        <w:pStyle w:val="3"/>
        <w:keepNext w:val="0"/>
        <w:keepLines w:val="0"/>
        <w:widowControl/>
        <w:suppressLineNumbers w:val="0"/>
        <w:wordWrap w:val="0"/>
        <w:spacing w:before="0" w:beforeAutospacing="0" w:after="0" w:afterAutospacing="0"/>
        <w:ind w:left="0" w:right="0"/>
        <w:jc w:val="both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5. Qiang Lu, Shirong Liu, Xiaogao Xie, and Jian Wang, “Decision-making and finite-time motion control for a group of robots,” IEEE Transactions on Cybernetics, vol. 43, no. 2, pp. 738-750, 2013.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19"/>
          <w:szCs w:val="19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color w:val="333333"/>
          <w:kern w:val="0"/>
          <w:sz w:val="24"/>
          <w:szCs w:val="24"/>
          <w:shd w:val="clear" w:fill="FFFFFF"/>
          <w:lang w:val="en-US" w:eastAsia="zh-CN" w:bidi="ar"/>
        </w:rPr>
        <w:t>（二）</w:t>
      </w: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代表性科研项目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1. </w:t>
      </w:r>
      <w:r>
        <w:rPr>
          <w:sz w:val="16"/>
          <w:szCs w:val="16"/>
          <w:shd w:val="clear" w:fill="FFFFFF"/>
        </w:rPr>
        <w:t>《面向信号源定位问题的多机器人合作控制系统设计理论与方法》，国家自然科学基金项目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2. </w:t>
      </w:r>
      <w:r>
        <w:rPr>
          <w:sz w:val="16"/>
          <w:szCs w:val="16"/>
          <w:shd w:val="clear" w:fill="FFFFFF"/>
        </w:rPr>
        <w:t>《基于合作控制理论的多目标优化算法设计、分析及应用研究》，浙江省自然科学基金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3. </w:t>
      </w:r>
      <w:r>
        <w:rPr>
          <w:sz w:val="16"/>
          <w:szCs w:val="16"/>
          <w:shd w:val="clear" w:fill="FFFFFF"/>
        </w:rPr>
        <w:t>《信息融合优化算法的理论与方法研究》，浙江省自然科学基金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4. </w:t>
      </w:r>
      <w:r>
        <w:rPr>
          <w:sz w:val="16"/>
          <w:szCs w:val="16"/>
          <w:shd w:val="clear" w:fill="FFFFFF"/>
        </w:rPr>
        <w:t>《野外搜救机器人关键系统</w:t>
      </w: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-SLAM-VS</w:t>
      </w:r>
      <w:r>
        <w:rPr>
          <w:sz w:val="16"/>
          <w:szCs w:val="16"/>
          <w:shd w:val="clear" w:fill="FFFFFF"/>
        </w:rPr>
        <w:t>系统的研发》，浙江省科技计划项目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（三）知识产权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sz w:val="16"/>
          <w:szCs w:val="16"/>
          <w:shd w:val="clear" w:fill="FFFFFF"/>
        </w:rPr>
        <w:t>授权国家发明专利</w:t>
      </w: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10</w:t>
      </w:r>
      <w:r>
        <w:rPr>
          <w:sz w:val="16"/>
          <w:szCs w:val="16"/>
          <w:shd w:val="clear" w:fill="FFFFFF"/>
        </w:rPr>
        <w:t>余项，软件著作权登记</w:t>
      </w: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10</w:t>
      </w:r>
      <w:r>
        <w:rPr>
          <w:sz w:val="16"/>
          <w:szCs w:val="16"/>
          <w:shd w:val="clear" w:fill="FFFFFF"/>
        </w:rPr>
        <w:t>余件，参与编写《过程控制》教材。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五、主要荣誉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1. </w:t>
      </w:r>
      <w:r>
        <w:rPr>
          <w:sz w:val="16"/>
          <w:szCs w:val="16"/>
          <w:shd w:val="clear" w:fill="FFFFFF"/>
        </w:rPr>
        <w:t>杭州市自然科学学术成果奖二等奖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2. </w:t>
      </w:r>
      <w:r>
        <w:rPr>
          <w:sz w:val="16"/>
          <w:szCs w:val="16"/>
          <w:shd w:val="clear" w:fill="FFFFFF"/>
        </w:rPr>
        <w:t>浙江省研究生教育协会教育成果奖二等奖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3. </w:t>
      </w:r>
      <w:r>
        <w:rPr>
          <w:sz w:val="16"/>
          <w:szCs w:val="16"/>
          <w:shd w:val="clear" w:fill="FFFFFF"/>
        </w:rPr>
        <w:t>浙江省自动化学会教学成果奖一等奖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 xml:space="preserve">4. </w:t>
      </w:r>
      <w:r>
        <w:rPr>
          <w:sz w:val="16"/>
          <w:szCs w:val="16"/>
          <w:shd w:val="clear" w:fill="FFFFFF"/>
        </w:rPr>
        <w:t>浙江省***学科带头人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Times New Roman" w:hAnsi="Times New Roman" w:cs="Times New Roman"/>
          <w:sz w:val="16"/>
          <w:szCs w:val="16"/>
          <w:shd w:val="clear" w:fill="FFFFFF"/>
          <w:lang w:val="en-US"/>
        </w:rPr>
        <w:t> 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Style w:val="6"/>
          <w:rFonts w:hint="eastAsia" w:ascii="宋体" w:hAnsi="宋体" w:eastAsia="宋体" w:cs="宋体"/>
          <w:bCs w:val="0"/>
          <w:kern w:val="0"/>
          <w:sz w:val="24"/>
          <w:szCs w:val="24"/>
          <w:lang w:val="en-US" w:eastAsia="zh-CN" w:bidi="ar"/>
        </w:rPr>
        <w:t>六、学术兼职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helvetica" w:hAnsi="helvetica" w:eastAsia="helvetica" w:cs="helvetica"/>
          <w:sz w:val="16"/>
          <w:szCs w:val="16"/>
          <w:shd w:val="clear" w:fill="FFFFFF"/>
          <w:lang w:val="en-US"/>
        </w:rPr>
        <w:t xml:space="preserve">1. </w:t>
      </w:r>
      <w:r>
        <w:rPr>
          <w:sz w:val="16"/>
          <w:szCs w:val="16"/>
          <w:shd w:val="clear" w:fill="FFFFFF"/>
        </w:rPr>
        <w:t>浙江省自动化学会理事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helvetica" w:hAnsi="helvetica" w:eastAsia="helvetica" w:cs="helvetica"/>
          <w:sz w:val="16"/>
          <w:szCs w:val="16"/>
          <w:shd w:val="clear" w:fill="FFFFFF"/>
          <w:lang w:val="en-US"/>
        </w:rPr>
        <w:t xml:space="preserve">2. </w:t>
      </w:r>
      <w:r>
        <w:rPr>
          <w:sz w:val="16"/>
          <w:szCs w:val="16"/>
          <w:shd w:val="clear" w:fill="FFFFFF"/>
        </w:rPr>
        <w:t>中国化工学会化工自动化及仪表专业委员会委员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helvetica" w:hAnsi="helvetica" w:eastAsia="helvetica" w:cs="helvetica"/>
          <w:sz w:val="16"/>
          <w:szCs w:val="16"/>
          <w:shd w:val="clear" w:fill="FFFFFF"/>
          <w:lang w:val="en-US"/>
        </w:rPr>
        <w:t xml:space="preserve">3. </w:t>
      </w:r>
      <w:r>
        <w:rPr>
          <w:sz w:val="16"/>
          <w:szCs w:val="16"/>
          <w:shd w:val="clear" w:fill="FFFFFF"/>
        </w:rPr>
        <w:t>中国人工智能学会智能机器人专业委员会委员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helvetica" w:hAnsi="helvetica" w:eastAsia="helvetica" w:cs="helvetica"/>
          <w:sz w:val="16"/>
          <w:szCs w:val="16"/>
          <w:shd w:val="clear" w:fill="FFFFFF"/>
          <w:lang w:val="en-US"/>
        </w:rPr>
        <w:t xml:space="preserve">4. </w:t>
      </w:r>
      <w:r>
        <w:rPr>
          <w:sz w:val="16"/>
          <w:szCs w:val="16"/>
          <w:shd w:val="clear" w:fill="FFFFFF"/>
        </w:rPr>
        <w:t>中国人工智能学会智能检测与运动控制技术专委会委员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288" w:lineRule="atLeast"/>
        <w:ind w:left="0" w:right="0"/>
      </w:pPr>
      <w:r>
        <w:rPr>
          <w:rFonts w:hint="default" w:ascii="helvetica" w:hAnsi="helvetica" w:eastAsia="helvetica" w:cs="helvetica"/>
          <w:sz w:val="16"/>
          <w:szCs w:val="16"/>
          <w:shd w:val="clear" w:fill="FFFFFF"/>
          <w:lang w:val="en-US"/>
        </w:rPr>
        <w:t xml:space="preserve">5. </w:t>
      </w:r>
      <w:r>
        <w:rPr>
          <w:sz w:val="16"/>
          <w:szCs w:val="16"/>
          <w:shd w:val="clear" w:fill="FFFFFF"/>
        </w:rPr>
        <w:t>中国自动化学会过程控制专业委员会委员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 bit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 bite">
    <w:panose1 w:val="02000400000000000000"/>
    <w:charset w:val="00"/>
    <w:family w:val="auto"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66A61"/>
    <w:rsid w:val="2AF66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2020-10-27T00:38:00Z</dcterms:created>
  <dc:creator>LIN</dc:creator>
  <cp:lastModifiedBy>LIN</cp:lastModifiedBy>
  <dcterms:modified xsi:type="dcterms:W3CDTF">2020-10-27T00:40:51Z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