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76774">
      <w:pPr>
        <w:spacing w:line="360" w:lineRule="atLeast"/>
        <w:ind w:firstLine="843" w:firstLineChars="400"/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附件</w:t>
      </w:r>
      <w:r>
        <w:rPr>
          <w:rFonts w:ascii="宋体" w:hAnsi="宋体"/>
          <w:b/>
          <w:szCs w:val="21"/>
        </w:rPr>
        <w:t>2</w:t>
      </w:r>
      <w:r>
        <w:rPr>
          <w:rFonts w:hint="eastAsia" w:ascii="宋体" w:hAnsi="宋体"/>
          <w:b/>
          <w:szCs w:val="21"/>
        </w:rPr>
        <w:t xml:space="preserve">  </w:t>
      </w:r>
      <w:r>
        <w:rPr>
          <w:rFonts w:ascii="宋体" w:hAnsi="宋体"/>
          <w:b/>
          <w:szCs w:val="21"/>
        </w:rPr>
        <w:t xml:space="preserve">                        </w:t>
      </w:r>
      <w:r>
        <w:rPr>
          <w:rFonts w:ascii="宋体" w:hAnsi="宋体"/>
          <w:b/>
          <w:sz w:val="28"/>
          <w:szCs w:val="28"/>
        </w:rPr>
        <w:t>20</w:t>
      </w:r>
      <w:r>
        <w:rPr>
          <w:rFonts w:hint="eastAsia" w:ascii="宋体" w:hAnsi="宋体"/>
          <w:b/>
          <w:sz w:val="28"/>
          <w:szCs w:val="28"/>
        </w:rPr>
        <w:t>2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6</w:t>
      </w:r>
      <w:r>
        <w:rPr>
          <w:rFonts w:ascii="宋体" w:hAnsi="宋体"/>
          <w:b/>
          <w:sz w:val="28"/>
          <w:szCs w:val="28"/>
        </w:rPr>
        <w:t>年</w:t>
      </w:r>
      <w:r>
        <w:rPr>
          <w:rFonts w:hint="eastAsia" w:ascii="宋体" w:hAnsi="宋体"/>
          <w:b/>
          <w:sz w:val="28"/>
          <w:szCs w:val="28"/>
        </w:rPr>
        <w:t>面向港澳台地区硕</w:t>
      </w:r>
      <w:r>
        <w:rPr>
          <w:rFonts w:ascii="宋体" w:hAnsi="宋体"/>
          <w:b/>
          <w:sz w:val="28"/>
          <w:szCs w:val="28"/>
        </w:rPr>
        <w:t>士</w:t>
      </w:r>
      <w:r>
        <w:rPr>
          <w:rFonts w:hint="eastAsia" w:ascii="宋体" w:hAnsi="宋体"/>
          <w:b/>
          <w:sz w:val="28"/>
          <w:szCs w:val="28"/>
        </w:rPr>
        <w:t>研究生</w:t>
      </w:r>
      <w:r>
        <w:rPr>
          <w:rFonts w:ascii="宋体" w:hAnsi="宋体"/>
          <w:b/>
          <w:sz w:val="28"/>
          <w:szCs w:val="28"/>
        </w:rPr>
        <w:t>招生专业目录</w:t>
      </w:r>
      <w:bookmarkStart w:id="0" w:name="_GoBack"/>
      <w:bookmarkEnd w:id="0"/>
    </w:p>
    <w:tbl>
      <w:tblPr>
        <w:tblStyle w:val="17"/>
        <w:tblW w:w="13571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1"/>
        <w:gridCol w:w="3446"/>
        <w:gridCol w:w="4319"/>
        <w:gridCol w:w="2925"/>
      </w:tblGrid>
      <w:tr w14:paraId="18B52E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2881" w:type="dxa"/>
            <w:vAlign w:val="center"/>
          </w:tcPr>
          <w:p w14:paraId="57A88E65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学院及其代码</w:t>
            </w:r>
          </w:p>
        </w:tc>
        <w:tc>
          <w:tcPr>
            <w:tcW w:w="3446" w:type="dxa"/>
            <w:vAlign w:val="center"/>
          </w:tcPr>
          <w:p w14:paraId="4B60B088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招生专业及代码</w:t>
            </w:r>
          </w:p>
        </w:tc>
        <w:tc>
          <w:tcPr>
            <w:tcW w:w="4319" w:type="dxa"/>
            <w:vAlign w:val="center"/>
          </w:tcPr>
          <w:p w14:paraId="12E76B5B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研究方向</w:t>
            </w:r>
          </w:p>
        </w:tc>
        <w:tc>
          <w:tcPr>
            <w:tcW w:w="2925" w:type="dxa"/>
            <w:tcBorders>
              <w:right w:val="outset" w:color="auto" w:sz="6" w:space="0"/>
            </w:tcBorders>
            <w:vAlign w:val="center"/>
          </w:tcPr>
          <w:p w14:paraId="0E991B4B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考试科目</w:t>
            </w:r>
          </w:p>
        </w:tc>
      </w:tr>
      <w:tr w14:paraId="077E3A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4DC62BBE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机械学院</w:t>
            </w:r>
          </w:p>
        </w:tc>
        <w:tc>
          <w:tcPr>
            <w:tcW w:w="3446" w:type="dxa"/>
            <w:vMerge w:val="restart"/>
            <w:vAlign w:val="center"/>
          </w:tcPr>
          <w:p w14:paraId="251958BF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080200机械工程</w:t>
            </w:r>
          </w:p>
        </w:tc>
        <w:tc>
          <w:tcPr>
            <w:tcW w:w="4319" w:type="dxa"/>
            <w:vAlign w:val="center"/>
          </w:tcPr>
          <w:p w14:paraId="73E16AB8">
            <w:pPr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01机械制造及其自动化</w:t>
            </w:r>
          </w:p>
        </w:tc>
        <w:tc>
          <w:tcPr>
            <w:tcW w:w="2925" w:type="dxa"/>
            <w:vMerge w:val="restart"/>
            <w:tcBorders>
              <w:right w:val="outset" w:color="auto" w:sz="6" w:space="0"/>
            </w:tcBorders>
            <w:vAlign w:val="center"/>
          </w:tcPr>
          <w:p w14:paraId="6656C725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Z002综合能力（二）</w:t>
            </w:r>
          </w:p>
          <w:p w14:paraId="7CEC9E1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  <w:p w14:paraId="1DA03EE6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  <w:p w14:paraId="1C2F5DC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  <w:p w14:paraId="2E0800C5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  <w:p w14:paraId="0BB123B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  <w:p w14:paraId="656F16C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  <w:p w14:paraId="7A81048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  <w:p w14:paraId="779AD990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ABBE8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503F0F9D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3B07A6AE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220D914B">
            <w:pPr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02机械电子工程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480589C6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13CAE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229A0F1D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0BF2A1B5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4E386E30">
            <w:pPr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03机械设计及理论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FB48604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E859E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D9CCFC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5340AF36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6D288CAC">
            <w:pPr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04车辆工程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5882E1B9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A1ABF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4E08BB3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1452318F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09CCDEA4">
            <w:pPr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05海洋与船港机械装备技术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0416E712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CF277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7B4BC0E5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020电子信息学院</w:t>
            </w:r>
          </w:p>
        </w:tc>
        <w:tc>
          <w:tcPr>
            <w:tcW w:w="3446" w:type="dxa"/>
            <w:vMerge w:val="restart"/>
            <w:vAlign w:val="center"/>
          </w:tcPr>
          <w:p w14:paraId="3A8A75F8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080900电子科学与技术</w:t>
            </w:r>
          </w:p>
        </w:tc>
        <w:tc>
          <w:tcPr>
            <w:tcW w:w="4319" w:type="dxa"/>
            <w:vAlign w:val="center"/>
          </w:tcPr>
          <w:p w14:paraId="448C6A4F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01物理电子学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62211C42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D74D0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069ACDCF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19FCECB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1BE3921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02电路与系统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4A32D18A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34625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327EF2DE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24E997E4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1DD5AE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03微电子学与固体电子学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558F3BAD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2201B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094DFB46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544807C9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3ED7ABF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04电磁场与微波技术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6BA774C7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6EC7A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08D3A0CC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restart"/>
            <w:vAlign w:val="center"/>
          </w:tcPr>
          <w:p w14:paraId="76073859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140100集成电路科学与工程</w:t>
            </w:r>
          </w:p>
        </w:tc>
        <w:tc>
          <w:tcPr>
            <w:tcW w:w="4319" w:type="dxa"/>
            <w:vAlign w:val="center"/>
          </w:tcPr>
          <w:p w14:paraId="3F1EB020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01集成电路设计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6B1695E0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C6F29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3CDFE33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0545247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2870AE03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02集成电路EDA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0A69E2D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23067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84D32AF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4389FF37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2DB9B73C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03微纳电子学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3748BB1A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661CC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6A3B064D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4DB941A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77CFD3DE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04集成微系统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2415750A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797F5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533B00D8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030 通信工程学院</w:t>
            </w:r>
          </w:p>
        </w:tc>
        <w:tc>
          <w:tcPr>
            <w:tcW w:w="3446" w:type="dxa"/>
            <w:vMerge w:val="restart"/>
            <w:vAlign w:val="center"/>
          </w:tcPr>
          <w:p w14:paraId="1B9F6EA2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081000信息与通信工程</w:t>
            </w:r>
          </w:p>
        </w:tc>
        <w:tc>
          <w:tcPr>
            <w:tcW w:w="4319" w:type="dxa"/>
            <w:vAlign w:val="center"/>
          </w:tcPr>
          <w:p w14:paraId="623698CA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01通信与信息系统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26C1C824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F9CF0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101CA4A9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6C3610DD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174A4927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02信号与信息处理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0E42A243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455F5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1C49BD5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340D709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19DC41CC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03光电融合信息处理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47CC0D40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E083C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48ABE233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5347FC00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779FBEA0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04探测与感知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6C5F1A8F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919BB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CF7585F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25D7934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506A0409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05通导遥一体化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25256A8F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344ACD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C51578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24FB7519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7E17A097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06智能移动通信系统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4AF5088D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26FAF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740BC38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40</w:t>
            </w:r>
            <w:r>
              <w:rPr>
                <w:rFonts w:hint="eastAsia" w:ascii="宋体" w:hAnsi="宋体"/>
                <w:szCs w:val="21"/>
              </w:rPr>
              <w:t>自动化学院</w:t>
            </w:r>
          </w:p>
        </w:tc>
        <w:tc>
          <w:tcPr>
            <w:tcW w:w="3446" w:type="dxa"/>
            <w:vMerge w:val="restart"/>
            <w:vAlign w:val="center"/>
          </w:tcPr>
          <w:p w14:paraId="7321E530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081100</w:t>
            </w:r>
            <w:r>
              <w:rPr>
                <w:rFonts w:hint="eastAsia" w:ascii="宋体" w:hAnsi="宋体"/>
                <w:szCs w:val="21"/>
              </w:rPr>
              <w:t>控制科学与工程</w:t>
            </w:r>
          </w:p>
        </w:tc>
        <w:tc>
          <w:tcPr>
            <w:tcW w:w="4319" w:type="dxa"/>
            <w:vAlign w:val="center"/>
          </w:tcPr>
          <w:p w14:paraId="563662AA">
            <w:pPr>
              <w:widowControl/>
              <w:jc w:val="left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01控制理论与控制工程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EEA33DA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087680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7691798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63D2961C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049C77C8">
            <w:pPr>
              <w:spacing w:line="360" w:lineRule="atLeas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02检测技术与自动化装置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FCEFA94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49230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48159236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5A94468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4BB0C52C">
            <w:pPr>
              <w:spacing w:line="36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03系统工程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4249F918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38BDD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191E0E6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2EB9A0B0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4E80F055">
            <w:pPr>
              <w:spacing w:line="36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04模式识别与智能系统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75F2404D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53C3D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695253C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48FF8D2D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4232A336">
            <w:pPr>
              <w:spacing w:line="360" w:lineRule="atLeast"/>
              <w:rPr>
                <w:rFonts w:ascii="宋体" w:hAnsi="宋体"/>
                <w:b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05导航、制导与控制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7614FF41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61412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4B085D22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50</w:t>
            </w:r>
            <w:r>
              <w:rPr>
                <w:rFonts w:hint="eastAsia" w:ascii="宋体" w:hAnsi="宋体"/>
                <w:szCs w:val="21"/>
              </w:rPr>
              <w:t>计算机学院</w:t>
            </w:r>
          </w:p>
        </w:tc>
        <w:tc>
          <w:tcPr>
            <w:tcW w:w="3446" w:type="dxa"/>
            <w:vMerge w:val="restart"/>
            <w:vAlign w:val="center"/>
          </w:tcPr>
          <w:p w14:paraId="429E5FA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081200计算机科学与技术</w:t>
            </w:r>
          </w:p>
        </w:tc>
        <w:tc>
          <w:tcPr>
            <w:tcW w:w="4319" w:type="dxa"/>
            <w:vAlign w:val="center"/>
          </w:tcPr>
          <w:p w14:paraId="7A6B67FA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01计算机系统结构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6821364B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</w:p>
        </w:tc>
      </w:tr>
      <w:tr w14:paraId="2167A9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15156E6C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6395F41E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7409EF5D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02计算机软件与理论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71DCC7E4">
            <w:pPr>
              <w:spacing w:line="360" w:lineRule="atLeast"/>
              <w:jc w:val="center"/>
              <w:rPr>
                <w:rFonts w:cs="Arial"/>
                <w:color w:val="000000"/>
                <w:szCs w:val="21"/>
              </w:rPr>
            </w:pPr>
          </w:p>
        </w:tc>
      </w:tr>
      <w:tr w14:paraId="1ADC67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1409696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7A6956DC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21B23500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03计算机应用技术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62B3C8B8">
            <w:pPr>
              <w:spacing w:line="360" w:lineRule="atLeast"/>
              <w:jc w:val="center"/>
              <w:rPr>
                <w:rFonts w:cs="Arial"/>
                <w:color w:val="000000"/>
                <w:szCs w:val="21"/>
              </w:rPr>
            </w:pPr>
          </w:p>
        </w:tc>
      </w:tr>
      <w:tr w14:paraId="57B698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5C70F960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336973A0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12469471">
            <w:pPr>
              <w:spacing w:line="360" w:lineRule="atLeast"/>
              <w:rPr>
                <w:rFonts w:cs="Arial"/>
                <w:color w:val="000000"/>
                <w:szCs w:val="21"/>
              </w:rPr>
            </w:pPr>
            <w:r>
              <w:rPr>
                <w:rFonts w:hint="eastAsia" w:cs="Arial"/>
                <w:color w:val="000000"/>
                <w:szCs w:val="21"/>
              </w:rPr>
              <w:t>04物联网技术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7FB9642B">
            <w:pPr>
              <w:spacing w:line="360" w:lineRule="atLeast"/>
              <w:jc w:val="center"/>
              <w:rPr>
                <w:rFonts w:cs="Arial"/>
                <w:color w:val="000000"/>
                <w:szCs w:val="21"/>
              </w:rPr>
            </w:pPr>
          </w:p>
        </w:tc>
      </w:tr>
      <w:tr w14:paraId="23261A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0E3EFE4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90</w:t>
            </w:r>
            <w:r>
              <w:rPr>
                <w:rFonts w:hint="eastAsia" w:ascii="宋体" w:hAnsi="宋体"/>
                <w:szCs w:val="21"/>
              </w:rPr>
              <w:t>管理学院</w:t>
            </w:r>
          </w:p>
        </w:tc>
        <w:tc>
          <w:tcPr>
            <w:tcW w:w="3446" w:type="dxa"/>
            <w:vMerge w:val="restart"/>
            <w:vAlign w:val="center"/>
          </w:tcPr>
          <w:p w14:paraId="01D41B60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120100管理科学与工程</w:t>
            </w:r>
          </w:p>
        </w:tc>
        <w:tc>
          <w:tcPr>
            <w:tcW w:w="4319" w:type="dxa"/>
            <w:vAlign w:val="center"/>
          </w:tcPr>
          <w:p w14:paraId="68542889">
            <w:pPr>
              <w:widowControl/>
              <w:textAlignment w:val="center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01服务科学与电子商务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5128542B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7AC395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268510D9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25FD2775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05592685">
            <w:pPr>
              <w:widowControl/>
              <w:textAlignment w:val="center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02信息管理与信息系统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2F71032E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1D6AA3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0C6BA0AD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400A1D5F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127ACC35">
            <w:pPr>
              <w:widowControl/>
              <w:textAlignment w:val="center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03决策优化与控制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3D3D0D0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3B105C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27EE3322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16F1BD04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0667EF3F">
            <w:pPr>
              <w:widowControl/>
              <w:textAlignment w:val="center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04物流与供应链管理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025701BB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35B12B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6F374002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772678C7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4FEBCEF9">
            <w:pPr>
              <w:widowControl/>
              <w:textAlignment w:val="center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05工业工程与管理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71F2E201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7A202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01D85DCE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restart"/>
            <w:vAlign w:val="center"/>
          </w:tcPr>
          <w:p w14:paraId="73C8BB8E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120200工商管理</w:t>
            </w:r>
          </w:p>
        </w:tc>
        <w:tc>
          <w:tcPr>
            <w:tcW w:w="4319" w:type="dxa"/>
            <w:vAlign w:val="center"/>
          </w:tcPr>
          <w:p w14:paraId="5154AF3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01企业管理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23A79ECF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53AB34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218C5C14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715B0FD6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6645F950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02旅游管理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56765DD7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B386D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08895AA4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12BB5117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711FB69C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03技术经济及管理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0B0092B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2B197D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76C1AA28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100会计学院</w:t>
            </w:r>
          </w:p>
        </w:tc>
        <w:tc>
          <w:tcPr>
            <w:tcW w:w="3446" w:type="dxa"/>
            <w:vMerge w:val="restart"/>
            <w:vAlign w:val="center"/>
          </w:tcPr>
          <w:p w14:paraId="25B9E24E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120201会计学</w:t>
            </w:r>
          </w:p>
        </w:tc>
        <w:tc>
          <w:tcPr>
            <w:tcW w:w="4319" w:type="dxa"/>
            <w:vAlign w:val="center"/>
          </w:tcPr>
          <w:p w14:paraId="7359F11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01会计理论与方法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09A437CA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1EAB98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69EF55C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4D0FCBA1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432896C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02资本市场与公司治理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9D56CA6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36639B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2D3DD8B0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582DCEA5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00FD23C4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03管理会计与价值创造</w:t>
            </w:r>
          </w:p>
        </w:tc>
        <w:tc>
          <w:tcPr>
            <w:tcW w:w="2925" w:type="dxa"/>
            <w:vMerge w:val="continue"/>
            <w:tcBorders>
              <w:bottom w:val="outset" w:color="auto" w:sz="6" w:space="0"/>
              <w:right w:val="outset" w:color="auto" w:sz="6" w:space="0"/>
            </w:tcBorders>
            <w:vAlign w:val="center"/>
          </w:tcPr>
          <w:p w14:paraId="2DE0B224">
            <w:pPr>
              <w:spacing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0472CE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restart"/>
            <w:vAlign w:val="center"/>
          </w:tcPr>
          <w:p w14:paraId="0EA7560B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110外国语学院</w:t>
            </w:r>
          </w:p>
        </w:tc>
        <w:tc>
          <w:tcPr>
            <w:tcW w:w="3446" w:type="dxa"/>
            <w:vMerge w:val="restart"/>
            <w:vAlign w:val="center"/>
          </w:tcPr>
          <w:p w14:paraId="1093A591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05020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外国语言文学</w:t>
            </w:r>
          </w:p>
        </w:tc>
        <w:tc>
          <w:tcPr>
            <w:tcW w:w="4319" w:type="dxa"/>
            <w:vAlign w:val="center"/>
          </w:tcPr>
          <w:p w14:paraId="226267B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01英语语言文学</w:t>
            </w:r>
          </w:p>
        </w:tc>
        <w:tc>
          <w:tcPr>
            <w:tcW w:w="2925" w:type="dxa"/>
            <w:vMerge w:val="restart"/>
            <w:tcBorders>
              <w:top w:val="outset" w:color="auto" w:sz="6" w:space="0"/>
              <w:right w:val="outset" w:color="auto" w:sz="6" w:space="0"/>
            </w:tcBorders>
            <w:vAlign w:val="center"/>
          </w:tcPr>
          <w:p w14:paraId="3A4E4227">
            <w:pPr>
              <w:spacing w:line="3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Z</w:t>
            </w:r>
            <w:r>
              <w:rPr>
                <w:rFonts w:ascii="宋体" w:hAnsi="宋体"/>
                <w:b/>
                <w:szCs w:val="21"/>
              </w:rPr>
              <w:t>001</w:t>
            </w:r>
            <w:r>
              <w:rPr>
                <w:rFonts w:hint="eastAsia" w:ascii="宋体" w:hAnsi="宋体"/>
                <w:b/>
                <w:szCs w:val="21"/>
              </w:rPr>
              <w:t>综合能力（一）</w:t>
            </w:r>
          </w:p>
        </w:tc>
      </w:tr>
      <w:tr w14:paraId="47665C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7C889248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7C903A87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3DA1476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02外国语言学及应用语言学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4D1D5BB8">
            <w:pPr>
              <w:pStyle w:val="33"/>
              <w:numPr>
                <w:ilvl w:val="0"/>
                <w:numId w:val="1"/>
              </w:numPr>
              <w:spacing w:line="360" w:lineRule="atLeast"/>
              <w:ind w:firstLineChars="0"/>
              <w:jc w:val="left"/>
              <w:rPr>
                <w:rFonts w:ascii="宋体" w:hAnsi="宋体"/>
                <w:szCs w:val="21"/>
              </w:rPr>
            </w:pPr>
          </w:p>
        </w:tc>
      </w:tr>
      <w:tr w14:paraId="42BFCB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387FBF5D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7C53DEF6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23C7EDCF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03翻译学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15ADC8D7">
            <w:pPr>
              <w:pStyle w:val="33"/>
              <w:numPr>
                <w:ilvl w:val="0"/>
                <w:numId w:val="1"/>
              </w:numPr>
              <w:spacing w:line="360" w:lineRule="atLeast"/>
              <w:ind w:firstLineChars="0"/>
              <w:jc w:val="left"/>
              <w:rPr>
                <w:rFonts w:ascii="宋体" w:hAnsi="宋体"/>
                <w:szCs w:val="21"/>
              </w:rPr>
            </w:pPr>
          </w:p>
        </w:tc>
      </w:tr>
      <w:tr w14:paraId="5B04BB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81" w:type="dxa"/>
            <w:vMerge w:val="continue"/>
            <w:vAlign w:val="center"/>
          </w:tcPr>
          <w:p w14:paraId="6DDFA49A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6" w:type="dxa"/>
            <w:vMerge w:val="continue"/>
            <w:vAlign w:val="center"/>
          </w:tcPr>
          <w:p w14:paraId="136FB6A6">
            <w:pPr>
              <w:snapToGrid w:val="0"/>
              <w:spacing w:line="36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19" w:type="dxa"/>
            <w:vAlign w:val="center"/>
          </w:tcPr>
          <w:p w14:paraId="32E10B7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04比较文学与跨文化研究</w:t>
            </w:r>
          </w:p>
        </w:tc>
        <w:tc>
          <w:tcPr>
            <w:tcW w:w="2925" w:type="dxa"/>
            <w:vMerge w:val="continue"/>
            <w:tcBorders>
              <w:right w:val="outset" w:color="auto" w:sz="6" w:space="0"/>
            </w:tcBorders>
            <w:vAlign w:val="center"/>
          </w:tcPr>
          <w:p w14:paraId="6EA0824B">
            <w:pPr>
              <w:pStyle w:val="33"/>
              <w:numPr>
                <w:ilvl w:val="0"/>
                <w:numId w:val="1"/>
              </w:numPr>
              <w:spacing w:line="360" w:lineRule="atLeast"/>
              <w:ind w:firstLineChars="0"/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39C65A9E">
      <w:pPr>
        <w:widowControl/>
        <w:jc w:val="left"/>
        <w:rPr>
          <w:rFonts w:ascii="宋体" w:hAnsi="宋体"/>
          <w:szCs w:val="21"/>
        </w:rPr>
      </w:pPr>
    </w:p>
    <w:p w14:paraId="19B45FEE">
      <w:pPr>
        <w:ind w:firstLine="400"/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5228477"/>
      <w:docPartObj>
        <w:docPartGallery w:val="AutoText"/>
      </w:docPartObj>
    </w:sdtPr>
    <w:sdtContent>
      <w:p w14:paraId="58A347DE">
        <w:pPr>
          <w:pStyle w:val="1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77DD70">
    <w:pPr>
      <w:pStyle w:val="1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D6A10"/>
    <w:multiLevelType w:val="multilevel"/>
    <w:tmpl w:val="261D6A1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195F"/>
    <w:rsid w:val="00016CF2"/>
    <w:rsid w:val="00026D39"/>
    <w:rsid w:val="00033EA1"/>
    <w:rsid w:val="00052FDB"/>
    <w:rsid w:val="0006574D"/>
    <w:rsid w:val="00096074"/>
    <w:rsid w:val="000F7632"/>
    <w:rsid w:val="00102070"/>
    <w:rsid w:val="00155ABC"/>
    <w:rsid w:val="00161679"/>
    <w:rsid w:val="001C2D75"/>
    <w:rsid w:val="00237E13"/>
    <w:rsid w:val="0025070C"/>
    <w:rsid w:val="002A65F2"/>
    <w:rsid w:val="002B3301"/>
    <w:rsid w:val="002B5C15"/>
    <w:rsid w:val="00312EF0"/>
    <w:rsid w:val="003A56BB"/>
    <w:rsid w:val="003E1019"/>
    <w:rsid w:val="003E5183"/>
    <w:rsid w:val="003F01EF"/>
    <w:rsid w:val="003F1BCE"/>
    <w:rsid w:val="0040647E"/>
    <w:rsid w:val="00406F5D"/>
    <w:rsid w:val="004C35F8"/>
    <w:rsid w:val="004F4076"/>
    <w:rsid w:val="004F4687"/>
    <w:rsid w:val="0050774E"/>
    <w:rsid w:val="00545CA6"/>
    <w:rsid w:val="0058252A"/>
    <w:rsid w:val="00590682"/>
    <w:rsid w:val="005B2697"/>
    <w:rsid w:val="005D7555"/>
    <w:rsid w:val="005E75EE"/>
    <w:rsid w:val="006219C7"/>
    <w:rsid w:val="00655409"/>
    <w:rsid w:val="006A6CF8"/>
    <w:rsid w:val="006C57BD"/>
    <w:rsid w:val="007661A3"/>
    <w:rsid w:val="00795052"/>
    <w:rsid w:val="007D42CD"/>
    <w:rsid w:val="007D68B0"/>
    <w:rsid w:val="00803734"/>
    <w:rsid w:val="008200CD"/>
    <w:rsid w:val="0082319A"/>
    <w:rsid w:val="00831E9A"/>
    <w:rsid w:val="00853ADB"/>
    <w:rsid w:val="0085755E"/>
    <w:rsid w:val="00890694"/>
    <w:rsid w:val="008A4637"/>
    <w:rsid w:val="008B272F"/>
    <w:rsid w:val="008C3DC8"/>
    <w:rsid w:val="00986E44"/>
    <w:rsid w:val="009B3320"/>
    <w:rsid w:val="00A07FEC"/>
    <w:rsid w:val="00A47399"/>
    <w:rsid w:val="00A841BD"/>
    <w:rsid w:val="00AA4A05"/>
    <w:rsid w:val="00AA79C4"/>
    <w:rsid w:val="00AB468E"/>
    <w:rsid w:val="00AC5061"/>
    <w:rsid w:val="00AF6EF4"/>
    <w:rsid w:val="00B05A21"/>
    <w:rsid w:val="00B30328"/>
    <w:rsid w:val="00B35057"/>
    <w:rsid w:val="00B35361"/>
    <w:rsid w:val="00B62C43"/>
    <w:rsid w:val="00C6195F"/>
    <w:rsid w:val="00CE5085"/>
    <w:rsid w:val="00D4092B"/>
    <w:rsid w:val="00D63864"/>
    <w:rsid w:val="00D7362D"/>
    <w:rsid w:val="00D82A62"/>
    <w:rsid w:val="00D95F9E"/>
    <w:rsid w:val="00E223AC"/>
    <w:rsid w:val="00E334F2"/>
    <w:rsid w:val="00EB216D"/>
    <w:rsid w:val="00EB2F3B"/>
    <w:rsid w:val="00EE5D3F"/>
    <w:rsid w:val="00F03E2A"/>
    <w:rsid w:val="00F96760"/>
    <w:rsid w:val="00FE30AC"/>
    <w:rsid w:val="00FF6E1C"/>
    <w:rsid w:val="78354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99" w:semiHidden="0" w:name="Quote"/>
    <w:lsdException w:qFormat="1" w:unhideWhenUsed="0" w:uiPriority="99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7">
    <w:name w:val="heading 6"/>
    <w:basedOn w:val="1"/>
    <w:next w:val="1"/>
    <w:link w:val="26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27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9">
    <w:name w:val="heading 8"/>
    <w:basedOn w:val="1"/>
    <w:next w:val="1"/>
    <w:link w:val="28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29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2">
    <w:name w:val="Balloon Text"/>
    <w:basedOn w:val="1"/>
    <w:link w:val="47"/>
    <w:semiHidden/>
    <w:unhideWhenUsed/>
    <w:uiPriority w:val="99"/>
    <w:rPr>
      <w:sz w:val="18"/>
      <w:szCs w:val="18"/>
    </w:rPr>
  </w:style>
  <w:style w:type="paragraph" w:styleId="13">
    <w:name w:val="footer"/>
    <w:basedOn w:val="1"/>
    <w:link w:val="4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next w:val="1"/>
    <w:link w:val="31"/>
    <w:qFormat/>
    <w:uiPriority w:val="11"/>
    <w:pPr>
      <w:widowControl w:val="0"/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  <w:lang w:val="en-US" w:eastAsia="zh-CN" w:bidi="ar-SA"/>
    </w:rPr>
  </w:style>
  <w:style w:type="paragraph" w:styleId="16">
    <w:name w:val="Title"/>
    <w:basedOn w:val="1"/>
    <w:link w:val="30"/>
    <w:qFormat/>
    <w:uiPriority w:val="10"/>
    <w:pPr>
      <w:spacing w:before="240" w:after="60"/>
      <w:jc w:val="center"/>
      <w:outlineLvl w:val="0"/>
    </w:pPr>
    <w:rPr>
      <w:rFonts w:ascii="Arial" w:hAnsi="Arial" w:cstheme="majorBidi"/>
      <w:b/>
      <w:sz w:val="32"/>
    </w:rPr>
  </w:style>
  <w:style w:type="character" w:styleId="19">
    <w:name w:val="Strong"/>
    <w:qFormat/>
    <w:uiPriority w:val="22"/>
    <w:rPr>
      <w:b/>
      <w:bCs/>
    </w:rPr>
  </w:style>
  <w:style w:type="character" w:styleId="20">
    <w:name w:val="Emphasis"/>
    <w:qFormat/>
    <w:uiPriority w:val="20"/>
    <w:rPr>
      <w:i/>
      <w:iCs/>
    </w:rPr>
  </w:style>
  <w:style w:type="character" w:customStyle="1" w:styleId="21">
    <w:name w:val="标题 1 字符"/>
    <w:basedOn w:val="18"/>
    <w:link w:val="2"/>
    <w:uiPriority w:val="9"/>
    <w:rPr>
      <w:rFonts w:cstheme="majorBidi"/>
      <w:b/>
      <w:bCs/>
      <w:kern w:val="44"/>
      <w:sz w:val="44"/>
      <w:szCs w:val="44"/>
    </w:rPr>
  </w:style>
  <w:style w:type="character" w:customStyle="1" w:styleId="22">
    <w:name w:val="标题 2 字符"/>
    <w:basedOn w:val="18"/>
    <w:link w:val="3"/>
    <w:semiHidden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3">
    <w:name w:val="标题 3 字符"/>
    <w:basedOn w:val="18"/>
    <w:link w:val="4"/>
    <w:semiHidden/>
    <w:uiPriority w:val="9"/>
    <w:rPr>
      <w:rFonts w:cstheme="majorBidi"/>
      <w:b/>
      <w:bCs/>
      <w:kern w:val="2"/>
      <w:sz w:val="32"/>
      <w:szCs w:val="32"/>
    </w:rPr>
  </w:style>
  <w:style w:type="character" w:customStyle="1" w:styleId="24">
    <w:name w:val="标题 4 字符"/>
    <w:basedOn w:val="18"/>
    <w:link w:val="5"/>
    <w:semiHidden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5">
    <w:name w:val="标题 5 字符"/>
    <w:basedOn w:val="18"/>
    <w:link w:val="6"/>
    <w:semiHidden/>
    <w:uiPriority w:val="9"/>
    <w:rPr>
      <w:rFonts w:cstheme="majorBidi"/>
      <w:b/>
      <w:bCs/>
      <w:kern w:val="2"/>
      <w:sz w:val="28"/>
      <w:szCs w:val="28"/>
    </w:rPr>
  </w:style>
  <w:style w:type="character" w:customStyle="1" w:styleId="26">
    <w:name w:val="标题 6 字符"/>
    <w:basedOn w:val="18"/>
    <w:link w:val="7"/>
    <w:semiHidden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7">
    <w:name w:val="标题 7 字符"/>
    <w:basedOn w:val="18"/>
    <w:link w:val="8"/>
    <w:semiHidden/>
    <w:uiPriority w:val="9"/>
    <w:rPr>
      <w:rFonts w:cstheme="majorBidi"/>
      <w:b/>
      <w:bCs/>
      <w:kern w:val="2"/>
      <w:sz w:val="24"/>
      <w:szCs w:val="24"/>
    </w:rPr>
  </w:style>
  <w:style w:type="character" w:customStyle="1" w:styleId="28">
    <w:name w:val="标题 8 字符"/>
    <w:basedOn w:val="18"/>
    <w:link w:val="9"/>
    <w:semiHidden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29">
    <w:name w:val="标题 9 字符"/>
    <w:basedOn w:val="18"/>
    <w:link w:val="10"/>
    <w:semiHidden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30">
    <w:name w:val="标题 字符"/>
    <w:basedOn w:val="18"/>
    <w:link w:val="16"/>
    <w:uiPriority w:val="10"/>
    <w:rPr>
      <w:rFonts w:ascii="Arial" w:hAnsi="Arial" w:cstheme="majorBidi"/>
      <w:b/>
      <w:kern w:val="2"/>
      <w:sz w:val="32"/>
      <w:szCs w:val="22"/>
    </w:rPr>
  </w:style>
  <w:style w:type="character" w:customStyle="1" w:styleId="31">
    <w:name w:val="副标题 字符"/>
    <w:basedOn w:val="18"/>
    <w:link w:val="15"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32">
    <w:name w:val="No Spacing"/>
    <w:basedOn w:val="1"/>
    <w:qFormat/>
    <w:uiPriority w:val="99"/>
  </w:style>
  <w:style w:type="paragraph" w:styleId="33">
    <w:name w:val="List Paragraph"/>
    <w:basedOn w:val="1"/>
    <w:qFormat/>
    <w:uiPriority w:val="99"/>
    <w:pPr>
      <w:ind w:firstLine="420" w:firstLineChars="200"/>
    </w:pPr>
  </w:style>
  <w:style w:type="paragraph" w:styleId="34">
    <w:name w:val="Quote"/>
    <w:basedOn w:val="1"/>
    <w:next w:val="1"/>
    <w:link w:val="35"/>
    <w:qFormat/>
    <w:uiPriority w:val="99"/>
    <w:rPr>
      <w:i/>
      <w:iCs/>
      <w:color w:val="000000" w:themeColor="text1"/>
    </w:rPr>
  </w:style>
  <w:style w:type="character" w:customStyle="1" w:styleId="35">
    <w:name w:val="引用 字符"/>
    <w:basedOn w:val="18"/>
    <w:link w:val="34"/>
    <w:uiPriority w:val="99"/>
    <w:rPr>
      <w:i/>
      <w:iCs/>
      <w:color w:val="000000" w:themeColor="text1"/>
      <w:kern w:val="2"/>
      <w:sz w:val="21"/>
      <w:szCs w:val="22"/>
    </w:rPr>
  </w:style>
  <w:style w:type="paragraph" w:styleId="36">
    <w:name w:val="Intense Quote"/>
    <w:basedOn w:val="1"/>
    <w:next w:val="1"/>
    <w:link w:val="37"/>
    <w:qFormat/>
    <w:uiPriority w:val="99"/>
    <w:pPr>
      <w:pBdr>
        <w:bottom w:val="single" w:color="4F81BD" w:themeColor="accent1" w:sz="4" w:space="4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</w:rPr>
  </w:style>
  <w:style w:type="character" w:customStyle="1" w:styleId="37">
    <w:name w:val="明显引用 字符"/>
    <w:basedOn w:val="18"/>
    <w:link w:val="36"/>
    <w:uiPriority w:val="99"/>
    <w:rPr>
      <w:rFonts w:cstheme="majorBidi"/>
      <w:b/>
      <w:bCs/>
      <w:i/>
      <w:iCs/>
      <w:color w:val="4F81BD" w:themeColor="accent1"/>
      <w:kern w:val="2"/>
      <w:sz w:val="21"/>
      <w:szCs w:val="22"/>
    </w:rPr>
  </w:style>
  <w:style w:type="character" w:customStyle="1" w:styleId="38">
    <w:name w:val="Subtle Emphasis"/>
    <w:qFormat/>
    <w:uiPriority w:val="19"/>
    <w:rPr>
      <w:i/>
      <w:iCs/>
      <w:color w:val="7F7F7F" w:themeColor="text1" w:themeTint="7F"/>
    </w:rPr>
  </w:style>
  <w:style w:type="character" w:customStyle="1" w:styleId="39">
    <w:name w:val="Intense Emphasis"/>
    <w:qFormat/>
    <w:uiPriority w:val="21"/>
    <w:rPr>
      <w:b/>
      <w:bCs/>
      <w:i/>
      <w:iCs/>
      <w:color w:val="4F81BD" w:themeColor="accent1"/>
    </w:rPr>
  </w:style>
  <w:style w:type="character" w:customStyle="1" w:styleId="40">
    <w:name w:val="Subtle Reference"/>
    <w:qFormat/>
    <w:uiPriority w:val="31"/>
    <w:rPr>
      <w:smallCaps/>
      <w:color w:val="C0504D" w:themeColor="accent2"/>
      <w:u w:val="single"/>
    </w:rPr>
  </w:style>
  <w:style w:type="character" w:customStyle="1" w:styleId="41">
    <w:name w:val="Intense Reference"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42">
    <w:name w:val="Book Title"/>
    <w:qFormat/>
    <w:uiPriority w:val="33"/>
    <w:rPr>
      <w:b/>
      <w:bCs/>
      <w:smallCaps/>
      <w:spacing w:val="5"/>
    </w:rPr>
  </w:style>
  <w:style w:type="paragraph" w:customStyle="1" w:styleId="43">
    <w:name w:val="TOC Heading"/>
    <w:basedOn w:val="2"/>
    <w:next w:val="1"/>
    <w:semiHidden/>
    <w:unhideWhenUsed/>
    <w:qFormat/>
    <w:uiPriority w:val="39"/>
    <w:pPr>
      <w:outlineLvl w:val="9"/>
    </w:pPr>
  </w:style>
  <w:style w:type="paragraph" w:customStyle="1" w:styleId="44">
    <w:name w:val="列出段落1"/>
    <w:basedOn w:val="1"/>
    <w:qFormat/>
    <w:uiPriority w:val="34"/>
    <w:pPr>
      <w:ind w:firstLine="420" w:firstLineChars="200"/>
    </w:pPr>
  </w:style>
  <w:style w:type="character" w:customStyle="1" w:styleId="45">
    <w:name w:val="页眉 字符"/>
    <w:basedOn w:val="18"/>
    <w:link w:val="14"/>
    <w:uiPriority w:val="99"/>
    <w:rPr>
      <w:kern w:val="2"/>
      <w:sz w:val="18"/>
      <w:szCs w:val="18"/>
    </w:rPr>
  </w:style>
  <w:style w:type="character" w:customStyle="1" w:styleId="46">
    <w:name w:val="页脚 字符"/>
    <w:basedOn w:val="18"/>
    <w:link w:val="13"/>
    <w:uiPriority w:val="99"/>
    <w:rPr>
      <w:kern w:val="2"/>
      <w:sz w:val="18"/>
      <w:szCs w:val="18"/>
    </w:rPr>
  </w:style>
  <w:style w:type="character" w:customStyle="1" w:styleId="47">
    <w:name w:val="批注框文本 字符"/>
    <w:basedOn w:val="18"/>
    <w:link w:val="1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526</Words>
  <Characters>646</Characters>
  <Lines>6</Lines>
  <Paragraphs>1</Paragraphs>
  <TotalTime>204</TotalTime>
  <ScaleCrop>false</ScaleCrop>
  <LinksUpToDate>false</LinksUpToDate>
  <CharactersWithSpaces>673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2022-01-12T04:38:00Z</dcterms:created>
  <dc:creator>04188</dc:creator>
  <cp:lastModifiedBy>黄霞</cp:lastModifiedBy>
  <cp:lastPrinted>2024-03-22T00:31:00Z</cp:lastPrinted>
  <dcterms:modified xsi:type="dcterms:W3CDTF">2025-12-11T03:01:29Z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eyJoZGlkIjoiOTU5NWUyYzkyMWU1MTFmOWUzZjNlODQ0MzY0OTcyNzUiLCJ1c2VySWQiOiIxNjc2MTAyODg5In0=</vt:lpwstr>
  </property>
  <property fmtid="{D5CDD505-2E9C-101B-9397-08002B2CF9AE}" pid="3" name="KSOProductBuildVer">
    <vt:lpwstr>2052-12.1.0.19770</vt:lpwstr>
  </property>
  <property fmtid="{D5CDD505-2E9C-101B-9397-08002B2CF9AE}" pid="4" name="ICV">
    <vt:lpwstr>DC320ADFBA8749BD9A3B68FA94BA0635_12</vt:lpwstr>
  </property>
</Properties>
</file>